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3FC46" w14:textId="1147E474" w:rsidR="00500A68" w:rsidRPr="00212502" w:rsidRDefault="00212502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0" w:name="_Hlk57659617"/>
      <w:r w:rsidRPr="00212502">
        <w:rPr>
          <w:rFonts w:ascii="Arial" w:hAnsi="Arial" w:cs="Arial"/>
          <w:b/>
          <w:bCs/>
          <w:u w:val="single"/>
        </w:rPr>
        <w:t>A-Level English Literature W</w:t>
      </w:r>
      <w:r>
        <w:rPr>
          <w:rFonts w:ascii="Arial" w:hAnsi="Arial" w:cs="Arial"/>
          <w:b/>
          <w:bCs/>
          <w:u w:val="single"/>
        </w:rPr>
        <w:t>orkshops</w:t>
      </w:r>
    </w:p>
    <w:p w14:paraId="35ABA5FA" w14:textId="77505EBB" w:rsidR="00436976" w:rsidRPr="00212502" w:rsidRDefault="00436976" w:rsidP="00436976">
      <w:pPr>
        <w:spacing w:line="240" w:lineRule="auto"/>
        <w:rPr>
          <w:rFonts w:ascii="Arial" w:hAnsi="Arial" w:cs="Arial"/>
          <w:b/>
          <w:bCs/>
          <w:u w:val="single"/>
          <w:lang w:val="fr-FR"/>
        </w:rPr>
      </w:pPr>
      <w:r w:rsidRPr="00212502">
        <w:rPr>
          <w:rFonts w:ascii="Arial" w:hAnsi="Arial" w:cs="Arial"/>
          <w:b/>
          <w:bCs/>
          <w:u w:val="single"/>
          <w:lang w:val="fr-FR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436976" w:rsidRPr="00436976" w14:paraId="617B13AD" w14:textId="77777777" w:rsidTr="00436976">
        <w:tc>
          <w:tcPr>
            <w:tcW w:w="2830" w:type="dxa"/>
          </w:tcPr>
          <w:p w14:paraId="01CBD7EA" w14:textId="2D933129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  <w:r w:rsidRPr="00436976">
              <w:rPr>
                <w:rFonts w:ascii="Arial" w:hAnsi="Arial" w:cs="Arial"/>
              </w:rPr>
              <w:t xml:space="preserve">1. </w:t>
            </w:r>
            <w:r w:rsidR="009D75C6">
              <w:rPr>
                <w:rFonts w:ascii="Arial" w:hAnsi="Arial" w:cs="Arial"/>
              </w:rPr>
              <w:t>D</w:t>
            </w:r>
            <w:r w:rsidRPr="00436976">
              <w:rPr>
                <w:rFonts w:ascii="Arial" w:hAnsi="Arial" w:cs="Arial"/>
              </w:rPr>
              <w:t xml:space="preserve">id you find the teaching </w:t>
            </w:r>
            <w:r w:rsidR="00212502">
              <w:rPr>
                <w:rFonts w:ascii="Arial" w:hAnsi="Arial" w:cs="Arial"/>
              </w:rPr>
              <w:t>sessions</w:t>
            </w:r>
            <w:r w:rsidR="00197871">
              <w:rPr>
                <w:rFonts w:ascii="Arial" w:hAnsi="Arial" w:cs="Arial"/>
              </w:rPr>
              <w:t xml:space="preserve"> useful</w:t>
            </w:r>
            <w:r w:rsidRPr="00436976">
              <w:rPr>
                <w:rFonts w:ascii="Arial" w:hAnsi="Arial" w:cs="Arial"/>
              </w:rPr>
              <w:t>?</w:t>
            </w:r>
            <w:r w:rsidR="00C672EB">
              <w:rPr>
                <w:rFonts w:ascii="Arial" w:hAnsi="Arial" w:cs="Arial"/>
              </w:rPr>
              <w:t xml:space="preserve"> If so, why?</w:t>
            </w:r>
            <w:r w:rsidR="009D75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86" w:type="dxa"/>
          </w:tcPr>
          <w:p w14:paraId="171753EC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696AB0B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2DE9A03" w14:textId="5CB304EF" w:rsidR="00983A09" w:rsidRDefault="00D57259" w:rsidP="00436976">
            <w:pPr>
              <w:rPr>
                <w:rFonts w:ascii="Arial" w:hAnsi="Arial" w:cs="Arial"/>
              </w:rPr>
            </w:pPr>
            <w:r w:rsidRPr="00D57259">
              <w:rPr>
                <w:rFonts w:ascii="Arial" w:hAnsi="Arial" w:cs="Arial"/>
              </w:rPr>
              <w:t xml:space="preserve">Yes, </w:t>
            </w:r>
            <w:r>
              <w:rPr>
                <w:rFonts w:ascii="Arial" w:hAnsi="Arial" w:cs="Arial"/>
              </w:rPr>
              <w:t>it was useful for students to see that they could discuss a text with another teacher</w:t>
            </w:r>
            <w:r w:rsidR="00983A09">
              <w:rPr>
                <w:rFonts w:ascii="Arial" w:hAnsi="Arial" w:cs="Arial"/>
              </w:rPr>
              <w:t>/someone from a different establishment</w:t>
            </w:r>
            <w:r>
              <w:rPr>
                <w:rFonts w:ascii="Arial" w:hAnsi="Arial" w:cs="Arial"/>
              </w:rPr>
              <w:t xml:space="preserve"> and have something that they could </w:t>
            </w:r>
            <w:r w:rsidR="00983A09">
              <w:rPr>
                <w:rFonts w:ascii="Arial" w:hAnsi="Arial" w:cs="Arial"/>
              </w:rPr>
              <w:t>highlight, raising ideas about</w:t>
            </w:r>
            <w:r>
              <w:rPr>
                <w:rFonts w:ascii="Arial" w:hAnsi="Arial" w:cs="Arial"/>
              </w:rPr>
              <w:t xml:space="preserve"> the </w:t>
            </w:r>
            <w:proofErr w:type="gramStart"/>
            <w:r>
              <w:rPr>
                <w:rFonts w:ascii="Arial" w:hAnsi="Arial" w:cs="Arial"/>
              </w:rPr>
              <w:t>implications  /</w:t>
            </w:r>
            <w:proofErr w:type="gramEnd"/>
            <w:r>
              <w:rPr>
                <w:rFonts w:ascii="Arial" w:hAnsi="Arial" w:cs="Arial"/>
              </w:rPr>
              <w:t xml:space="preserve"> deeper meanings</w:t>
            </w:r>
            <w:r w:rsidR="00983A09">
              <w:rPr>
                <w:rFonts w:ascii="Arial" w:hAnsi="Arial" w:cs="Arial"/>
              </w:rPr>
              <w:t xml:space="preserve"> of a text and discussion connotation or ideas about an image or a quotation</w:t>
            </w:r>
            <w:r>
              <w:rPr>
                <w:rFonts w:ascii="Arial" w:hAnsi="Arial" w:cs="Arial"/>
              </w:rPr>
              <w:t xml:space="preserve">. </w:t>
            </w:r>
          </w:p>
          <w:p w14:paraId="76CD2745" w14:textId="7D312ED5" w:rsidR="00436976" w:rsidRDefault="00D57259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Nice to talk about the text first before leading into form and context.</w:t>
            </w:r>
          </w:p>
          <w:p w14:paraId="031AFAED" w14:textId="1A988860" w:rsidR="00D57259" w:rsidRPr="00D57259" w:rsidRDefault="00D57259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Hannah was really encouraging and positive and really engaged with what the students said – at times clarifying or extending their ideas.</w:t>
            </w:r>
          </w:p>
          <w:p w14:paraId="3D383B63" w14:textId="77777777" w:rsidR="00436976" w:rsidRPr="00D57259" w:rsidRDefault="00436976" w:rsidP="00436976">
            <w:pPr>
              <w:rPr>
                <w:rFonts w:ascii="Arial" w:hAnsi="Arial" w:cs="Arial"/>
              </w:rPr>
            </w:pPr>
          </w:p>
          <w:p w14:paraId="6E710BD6" w14:textId="570F4D2B" w:rsidR="00436976" w:rsidRPr="00D57259" w:rsidRDefault="00436976" w:rsidP="00436976">
            <w:pPr>
              <w:rPr>
                <w:rFonts w:ascii="Arial" w:hAnsi="Arial" w:cs="Arial"/>
              </w:rPr>
            </w:pPr>
          </w:p>
          <w:p w14:paraId="01104F2E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426D9B8" w14:textId="4FC9092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7C1FAC4" w14:textId="77777777" w:rsidTr="00436976">
        <w:tc>
          <w:tcPr>
            <w:tcW w:w="2830" w:type="dxa"/>
          </w:tcPr>
          <w:p w14:paraId="0C1D56BF" w14:textId="057844A1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Would you change </w:t>
            </w:r>
            <w:r w:rsidR="00197871">
              <w:rPr>
                <w:rFonts w:ascii="Arial" w:hAnsi="Arial" w:cs="Arial"/>
              </w:rPr>
              <w:t xml:space="preserve">anything </w:t>
            </w:r>
            <w:r w:rsidRPr="00436976">
              <w:rPr>
                <w:rFonts w:ascii="Arial" w:hAnsi="Arial" w:cs="Arial"/>
              </w:rPr>
              <w:t xml:space="preserve">about the teaching </w:t>
            </w:r>
            <w:r w:rsidR="00212502">
              <w:rPr>
                <w:rFonts w:ascii="Arial" w:hAnsi="Arial" w:cs="Arial"/>
              </w:rPr>
              <w:t>sessions?</w:t>
            </w:r>
            <w:r w:rsidR="007A580B">
              <w:rPr>
                <w:rFonts w:ascii="Arial" w:hAnsi="Arial" w:cs="Arial"/>
              </w:rPr>
              <w:t xml:space="preserve"> If so, what?</w:t>
            </w:r>
          </w:p>
          <w:p w14:paraId="49AECEA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2BB6DB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887442" w14:textId="69BA420B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98491E4" w14:textId="49652BB5" w:rsidR="00436976" w:rsidRDefault="00D57259" w:rsidP="00436976">
            <w:pPr>
              <w:rPr>
                <w:rFonts w:ascii="Arial" w:hAnsi="Arial" w:cs="Arial"/>
              </w:rPr>
            </w:pPr>
            <w:r w:rsidRPr="00D57259">
              <w:rPr>
                <w:rFonts w:ascii="Arial" w:hAnsi="Arial" w:cs="Arial"/>
              </w:rPr>
              <w:t>1 hour was a bit brief</w:t>
            </w:r>
            <w:r>
              <w:rPr>
                <w:rFonts w:ascii="Arial" w:hAnsi="Arial" w:cs="Arial"/>
              </w:rPr>
              <w:t>.</w:t>
            </w:r>
          </w:p>
          <w:p w14:paraId="494A960C" w14:textId="4A63AF56" w:rsidR="00D57259" w:rsidRPr="00D57259" w:rsidRDefault="00D57259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Perhaps some links to texts </w:t>
            </w:r>
            <w:proofErr w:type="gramStart"/>
            <w:r>
              <w:rPr>
                <w:rFonts w:ascii="Arial" w:hAnsi="Arial" w:cs="Arial"/>
              </w:rPr>
              <w:t>we’ve</w:t>
            </w:r>
            <w:proofErr w:type="gramEnd"/>
            <w:r>
              <w:rPr>
                <w:rFonts w:ascii="Arial" w:hAnsi="Arial" w:cs="Arial"/>
              </w:rPr>
              <w:t xml:space="preserve"> already covered – or some British texts – maybe an example of how aspects of modernism could be seen there or the difference between modernism and realism.</w:t>
            </w:r>
          </w:p>
          <w:p w14:paraId="6B85A69A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402AE597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122CEB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3A75B1" w14:textId="7D97519C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D79E6A6" w14:textId="77777777" w:rsidTr="00436976">
        <w:tc>
          <w:tcPr>
            <w:tcW w:w="2830" w:type="dxa"/>
          </w:tcPr>
          <w:p w14:paraId="3398253B" w14:textId="69EF726A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 w:rsidR="009A78B4">
              <w:rPr>
                <w:rFonts w:ascii="Arial" w:hAnsi="Arial" w:cs="Arial"/>
              </w:rPr>
              <w:t>sessions</w:t>
            </w:r>
            <w:r w:rsidRPr="00436976">
              <w:rPr>
                <w:rFonts w:ascii="Arial" w:hAnsi="Arial" w:cs="Arial"/>
              </w:rPr>
              <w:t xml:space="preserve"> change the way you think about a particular topic or issue? Can you give an example?</w:t>
            </w:r>
          </w:p>
          <w:p w14:paraId="57BE078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473289E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10AA6E11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AF396C6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81EEBD8" w14:textId="3AEFA640" w:rsidR="00436976" w:rsidRPr="00D57259" w:rsidRDefault="00D57259" w:rsidP="00436976">
            <w:pPr>
              <w:rPr>
                <w:rFonts w:ascii="Arial" w:hAnsi="Arial" w:cs="Arial"/>
              </w:rPr>
            </w:pPr>
            <w:r w:rsidRPr="00D57259">
              <w:rPr>
                <w:rFonts w:ascii="Arial" w:hAnsi="Arial" w:cs="Arial"/>
              </w:rPr>
              <w:t xml:space="preserve">Interesting to </w:t>
            </w:r>
            <w:r>
              <w:rPr>
                <w:rFonts w:ascii="Arial" w:hAnsi="Arial" w:cs="Arial"/>
              </w:rPr>
              <w:t>show the influence of modernism.</w:t>
            </w:r>
            <w:r w:rsidRPr="00D57259">
              <w:rPr>
                <w:rFonts w:ascii="Arial" w:hAnsi="Arial" w:cs="Arial"/>
              </w:rPr>
              <w:t xml:space="preserve"> </w:t>
            </w:r>
          </w:p>
          <w:p w14:paraId="3399A890" w14:textId="1C7F0EA5" w:rsidR="00436976" w:rsidRPr="00D57259" w:rsidRDefault="00436976" w:rsidP="00436976">
            <w:pPr>
              <w:rPr>
                <w:rFonts w:ascii="Arial" w:hAnsi="Arial" w:cs="Arial"/>
              </w:rPr>
            </w:pPr>
          </w:p>
          <w:p w14:paraId="5161A403" w14:textId="77777777" w:rsidR="00212502" w:rsidRPr="00D57259" w:rsidRDefault="00212502" w:rsidP="00436976">
            <w:pPr>
              <w:rPr>
                <w:rFonts w:ascii="Arial" w:hAnsi="Arial" w:cs="Arial"/>
              </w:rPr>
            </w:pPr>
          </w:p>
          <w:p w14:paraId="5EEBEE07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0335CBF" w14:textId="597454F4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A1BF996" w14:textId="77777777" w:rsidTr="00436976">
        <w:tc>
          <w:tcPr>
            <w:tcW w:w="2830" w:type="dxa"/>
          </w:tcPr>
          <w:p w14:paraId="0892514A" w14:textId="693A74C6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>4. Did the</w:t>
            </w:r>
            <w:r w:rsidR="00212502">
              <w:rPr>
                <w:rFonts w:ascii="Arial" w:hAnsi="Arial" w:cs="Arial"/>
              </w:rPr>
              <w:t xml:space="preserve"> sessions</w:t>
            </w:r>
            <w:r w:rsidRPr="00436976">
              <w:rPr>
                <w:rFonts w:ascii="Arial" w:hAnsi="Arial" w:cs="Arial"/>
                <w:i/>
                <w:iCs/>
              </w:rPr>
              <w:t xml:space="preserve">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5A3FF55F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C331C7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D93B6B8" w14:textId="16C9BE0B" w:rsidR="00436976" w:rsidRDefault="00D57259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think it was interesting for them to consider colonialism and impact of empire on a text which </w:t>
            </w:r>
            <w:proofErr w:type="gramStart"/>
            <w:r>
              <w:rPr>
                <w:rFonts w:ascii="Arial" w:hAnsi="Arial" w:cs="Arial"/>
              </w:rPr>
              <w:t>didn’t</w:t>
            </w:r>
            <w:proofErr w:type="gramEnd"/>
            <w:r>
              <w:rPr>
                <w:rFonts w:ascii="Arial" w:hAnsi="Arial" w:cs="Arial"/>
              </w:rPr>
              <w:t xml:space="preserve"> necessarily highlight it from the start.</w:t>
            </w:r>
          </w:p>
          <w:p w14:paraId="548C68D6" w14:textId="67F4CF3D" w:rsidR="00D57259" w:rsidRPr="00D57259" w:rsidRDefault="00D57259" w:rsidP="0043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think they gained confidence with their own abilities and ideas about motifs and characterisation.</w:t>
            </w:r>
          </w:p>
          <w:p w14:paraId="17F15BD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A3F421B" w14:textId="29DDD94A" w:rsid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EE5A953" w14:textId="77777777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FB45498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70453555" w14:textId="37A862C2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16EC37BD" w14:textId="77777777" w:rsidTr="00436976">
        <w:tc>
          <w:tcPr>
            <w:tcW w:w="2830" w:type="dxa"/>
          </w:tcPr>
          <w:p w14:paraId="7D7EC24E" w14:textId="76278573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E42C52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2F23D8F3" w14:textId="77777777" w:rsid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98F8BE7" w14:textId="77777777" w:rsidR="00212502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1925ADFA" w14:textId="4F64DB09" w:rsidR="00212502" w:rsidRPr="00D57259" w:rsidRDefault="00D57259" w:rsidP="00436976">
            <w:pPr>
              <w:rPr>
                <w:rFonts w:ascii="Arial" w:hAnsi="Arial" w:cs="Arial"/>
              </w:rPr>
            </w:pPr>
            <w:r w:rsidRPr="00D57259">
              <w:rPr>
                <w:rFonts w:ascii="Arial" w:hAnsi="Arial" w:cs="Arial"/>
              </w:rPr>
              <w:t>I really enjoyed the lectures you provided too.</w:t>
            </w:r>
          </w:p>
          <w:p w14:paraId="122E7D06" w14:textId="77777777" w:rsidR="00212502" w:rsidRPr="00D57259" w:rsidRDefault="00212502" w:rsidP="00436976">
            <w:pPr>
              <w:rPr>
                <w:rFonts w:ascii="Arial" w:hAnsi="Arial" w:cs="Arial"/>
              </w:rPr>
            </w:pPr>
          </w:p>
          <w:p w14:paraId="32919ACB" w14:textId="55900C23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3722203" w14:textId="77777777" w:rsidTr="00436976">
        <w:tc>
          <w:tcPr>
            <w:tcW w:w="2830" w:type="dxa"/>
          </w:tcPr>
          <w:p w14:paraId="7F2306E7" w14:textId="4A523C60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lastRenderedPageBreak/>
              <w:t xml:space="preserve">6. Would it be ok to contact you again in </w:t>
            </w:r>
            <w:r w:rsidR="00212502"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 w:rsidR="00B5329E"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2060276E" w14:textId="77777777" w:rsidR="00436976" w:rsidRDefault="00436976" w:rsidP="00436976">
            <w:pPr>
              <w:rPr>
                <w:rFonts w:ascii="Arial" w:hAnsi="Arial" w:cs="Arial"/>
              </w:rPr>
            </w:pPr>
          </w:p>
          <w:p w14:paraId="7DCCC36D" w14:textId="6F74782E" w:rsidR="001F24CB" w:rsidRPr="00D57259" w:rsidRDefault="00D57259" w:rsidP="00436976">
            <w:pPr>
              <w:rPr>
                <w:rFonts w:ascii="Arial" w:hAnsi="Arial" w:cs="Arial"/>
              </w:rPr>
            </w:pPr>
            <w:r w:rsidRPr="00D57259">
              <w:rPr>
                <w:rFonts w:ascii="Arial" w:hAnsi="Arial" w:cs="Arial"/>
              </w:rPr>
              <w:t>Yes</w:t>
            </w:r>
          </w:p>
        </w:tc>
      </w:tr>
    </w:tbl>
    <w:p w14:paraId="53E9C39B" w14:textId="620BD27A" w:rsidR="00436976" w:rsidRPr="00436976" w:rsidRDefault="00436976" w:rsidP="00B5329E">
      <w:pPr>
        <w:jc w:val="center"/>
        <w:rPr>
          <w:rFonts w:ascii="Arial" w:hAnsi="Arial" w:cs="Arial"/>
          <w:color w:val="000000" w:themeColor="text1"/>
        </w:rPr>
      </w:pPr>
    </w:p>
    <w:p w14:paraId="7A968781" w14:textId="5AFE8582" w:rsidR="00436976" w:rsidRPr="00436976" w:rsidRDefault="00B5329E" w:rsidP="00B5329E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="00436976"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 w:rsidR="00212502">
        <w:rPr>
          <w:rFonts w:ascii="Arial" w:hAnsi="Arial" w:cs="Arial"/>
          <w:b/>
          <w:bCs/>
          <w:color w:val="000000" w:themeColor="text1"/>
        </w:rPr>
        <w:t>southafricanmodernism</w:t>
      </w:r>
      <w:r w:rsidR="00436976"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4DD81850" w14:textId="27F05F20" w:rsidR="00436976" w:rsidRPr="00B5329E" w:rsidRDefault="00436976" w:rsidP="00436976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to evidence </w:t>
      </w:r>
      <w:r w:rsidR="00B5329E"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3A09">
            <w:rPr>
              <w:rFonts w:ascii="MS Gothic" w:eastAsia="MS Gothic" w:hAnsi="MS Gothic" w:cs="Arial" w:hint="eastAsia"/>
              <w:color w:val="000000" w:themeColor="text1"/>
            </w:rPr>
            <w:t>☒</w:t>
          </w:r>
        </w:sdtContent>
      </w:sdt>
      <w:bookmarkEnd w:id="0"/>
    </w:p>
    <w:sectPr w:rsidR="00436976" w:rsidRPr="00B532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9A523" w14:textId="77777777" w:rsidR="0002735F" w:rsidRDefault="0002735F" w:rsidP="00436976">
      <w:pPr>
        <w:spacing w:after="0" w:line="240" w:lineRule="auto"/>
      </w:pPr>
      <w:r>
        <w:separator/>
      </w:r>
    </w:p>
  </w:endnote>
  <w:endnote w:type="continuationSeparator" w:id="0">
    <w:p w14:paraId="61D29A43" w14:textId="77777777" w:rsidR="0002735F" w:rsidRDefault="0002735F" w:rsidP="0043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950E3" w14:textId="77777777" w:rsidR="00C672EB" w:rsidRDefault="00C672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00795" w14:textId="77777777" w:rsidR="00C672EB" w:rsidRDefault="00C672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90C56" w14:textId="77777777" w:rsidR="00C672EB" w:rsidRDefault="00C67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1ACB2" w14:textId="77777777" w:rsidR="0002735F" w:rsidRDefault="0002735F" w:rsidP="00436976">
      <w:pPr>
        <w:spacing w:after="0" w:line="240" w:lineRule="auto"/>
      </w:pPr>
      <w:r>
        <w:separator/>
      </w:r>
    </w:p>
  </w:footnote>
  <w:footnote w:type="continuationSeparator" w:id="0">
    <w:p w14:paraId="687A7BF3" w14:textId="77777777" w:rsidR="0002735F" w:rsidRDefault="0002735F" w:rsidP="0043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F4F13" w14:textId="77777777" w:rsidR="00C672EB" w:rsidRDefault="00C67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9A5DE" w14:textId="25D8B48C" w:rsidR="00436976" w:rsidRDefault="00C672EB" w:rsidP="00C672EB">
    <w:pPr>
      <w:pStyle w:val="Header"/>
    </w:pPr>
    <w:bookmarkStart w:id="1" w:name="_Hlk51764407"/>
    <w:r>
      <w:t xml:space="preserve">Loreto College </w:t>
    </w:r>
    <w:r>
      <w:tab/>
    </w:r>
    <w:r>
      <w:tab/>
    </w:r>
    <w:r w:rsidR="00436976">
      <w:t>Dr Jade Munslow Ong (University of Salford)</w:t>
    </w:r>
  </w:p>
  <w:p w14:paraId="583CED65" w14:textId="32A0B01A" w:rsidR="00436976" w:rsidRDefault="00212502" w:rsidP="00436976">
    <w:pPr>
      <w:pStyle w:val="Header"/>
      <w:jc w:val="right"/>
    </w:pPr>
    <w:r>
      <w:t>southafricanmodernism</w:t>
    </w:r>
    <w:r w:rsidR="00436976">
      <w:t>@salford.ac.uk</w:t>
    </w:r>
  </w:p>
  <w:bookmarkEnd w:id="1"/>
  <w:p w14:paraId="72D511D1" w14:textId="77777777" w:rsidR="00436976" w:rsidRDefault="004369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49CE0" w14:textId="77777777" w:rsidR="00C672EB" w:rsidRDefault="00C672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D7D81"/>
    <w:multiLevelType w:val="hybridMultilevel"/>
    <w:tmpl w:val="DBAE3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6"/>
    <w:rsid w:val="0002735F"/>
    <w:rsid w:val="000D51D0"/>
    <w:rsid w:val="000E05E3"/>
    <w:rsid w:val="00197871"/>
    <w:rsid w:val="001F24CB"/>
    <w:rsid w:val="00212502"/>
    <w:rsid w:val="00436976"/>
    <w:rsid w:val="004A26A9"/>
    <w:rsid w:val="00500A68"/>
    <w:rsid w:val="006F7B0F"/>
    <w:rsid w:val="007A580B"/>
    <w:rsid w:val="007E52A4"/>
    <w:rsid w:val="008A7FDA"/>
    <w:rsid w:val="00983A09"/>
    <w:rsid w:val="009A78B4"/>
    <w:rsid w:val="009D75C6"/>
    <w:rsid w:val="00A06C64"/>
    <w:rsid w:val="00B5329E"/>
    <w:rsid w:val="00C672EB"/>
    <w:rsid w:val="00C9628C"/>
    <w:rsid w:val="00D5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AF41"/>
  <w15:chartTrackingRefBased/>
  <w15:docId w15:val="{574E62E7-B233-4C45-BB60-D5208C2D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76"/>
  </w:style>
  <w:style w:type="paragraph" w:styleId="Footer">
    <w:name w:val="footer"/>
    <w:basedOn w:val="Normal"/>
    <w:link w:val="Foot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76"/>
  </w:style>
  <w:style w:type="paragraph" w:styleId="ListParagraph">
    <w:name w:val="List Paragraph"/>
    <w:basedOn w:val="Normal"/>
    <w:uiPriority w:val="34"/>
    <w:qFormat/>
    <w:rsid w:val="00436976"/>
    <w:pPr>
      <w:ind w:left="720"/>
      <w:contextualSpacing/>
    </w:pPr>
  </w:style>
  <w:style w:type="table" w:styleId="TableGrid">
    <w:name w:val="Table Grid"/>
    <w:basedOn w:val="TableNormal"/>
    <w:uiPriority w:val="39"/>
    <w:rsid w:val="0043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4" ma:contentTypeDescription="Create a new document." ma:contentTypeScope="" ma:versionID="5597aa1c561f3b8abb4b73eb1e52e93b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b08fc326d389daa8291675f4654de934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BC3C21-A3F7-44BF-ACAD-D679B021E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FBE5EB-D45D-4AF5-A507-CFB21366DAD2}"/>
</file>

<file path=customXml/itemProps3.xml><?xml version="1.0" encoding="utf-8"?>
<ds:datastoreItem xmlns:ds="http://schemas.openxmlformats.org/officeDocument/2006/customXml" ds:itemID="{C316C22D-3A95-4BC6-BC44-9F7ED0984C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Victoria Hallas</cp:lastModifiedBy>
  <cp:revision>3</cp:revision>
  <dcterms:created xsi:type="dcterms:W3CDTF">2021-02-25T15:48:00Z</dcterms:created>
  <dcterms:modified xsi:type="dcterms:W3CDTF">2021-03-04T10:19:00Z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