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6C7E68" w14:textId="77777777" w:rsidR="00793653" w:rsidRDefault="00126C44">
      <w:pPr>
        <w:spacing w:after="180" w:line="288" w:lineRule="auto"/>
        <w:rPr>
          <w:rFonts w:ascii="Helvetica Neue" w:eastAsia="Helvetica Neue" w:hAnsi="Helvetica Neue" w:cs="Helvetica Neue"/>
          <w:b/>
          <w:sz w:val="20"/>
          <w:szCs w:val="20"/>
        </w:rPr>
      </w:pPr>
      <w:r>
        <w:rPr>
          <w:noProof/>
        </w:rPr>
        <w:drawing>
          <wp:inline distT="0" distB="0" distL="114300" distR="114300" wp14:anchorId="126570E4" wp14:editId="58A8A049">
            <wp:extent cx="1190625" cy="7563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l="-2084" r="-2086" b="-4768"/>
                    <a:stretch>
                      <a:fillRect/>
                    </a:stretch>
                  </pic:blipFill>
                  <pic:spPr>
                    <a:xfrm>
                      <a:off x="0" y="0"/>
                      <a:ext cx="1190625" cy="756375"/>
                    </a:xfrm>
                    <a:prstGeom prst="rect">
                      <a:avLst/>
                    </a:prstGeom>
                    <a:ln/>
                  </pic:spPr>
                </pic:pic>
              </a:graphicData>
            </a:graphic>
          </wp:inline>
        </w:drawing>
      </w:r>
    </w:p>
    <w:p w14:paraId="293A2331" w14:textId="77777777" w:rsidR="00793653" w:rsidRDefault="00126C44">
      <w:pPr>
        <w:spacing w:after="120" w:line="288"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School of Arts &amp; Media</w:t>
      </w:r>
    </w:p>
    <w:p w14:paraId="3664C640" w14:textId="77777777" w:rsidR="00793653" w:rsidRDefault="00793653">
      <w:pPr>
        <w:spacing w:after="120" w:line="288" w:lineRule="auto"/>
        <w:rPr>
          <w:rFonts w:ascii="Helvetica Neue" w:eastAsia="Helvetica Neue" w:hAnsi="Helvetica Neue" w:cs="Helvetica Neue"/>
          <w:b/>
          <w:sz w:val="20"/>
          <w:szCs w:val="20"/>
        </w:rPr>
      </w:pPr>
    </w:p>
    <w:p w14:paraId="5316489C" w14:textId="21E39293" w:rsidR="00793653" w:rsidRPr="0047185C" w:rsidRDefault="00126C44">
      <w:pPr>
        <w:spacing w:after="120" w:line="288" w:lineRule="auto"/>
        <w:rPr>
          <w:rFonts w:ascii="Helvetica Neue" w:eastAsia="Helvetica Neue" w:hAnsi="Helvetica Neue" w:cs="Helvetica Neue"/>
          <w:b/>
        </w:rPr>
      </w:pPr>
      <w:r>
        <w:rPr>
          <w:rFonts w:ascii="Helvetica Neue" w:eastAsia="Helvetica Neue" w:hAnsi="Helvetica Neue" w:cs="Helvetica Neue"/>
          <w:b/>
          <w:color w:val="808080"/>
          <w:sz w:val="20"/>
          <w:szCs w:val="20"/>
        </w:rPr>
        <w:t>RESEARCHER</w:t>
      </w:r>
      <w:r>
        <w:rPr>
          <w:rFonts w:ascii="Helvetica Neue" w:eastAsia="Helvetica Neue" w:hAnsi="Helvetica Neue" w:cs="Helvetica Neue"/>
          <w:b/>
          <w:color w:val="808080"/>
        </w:rPr>
        <w:t xml:space="preserve">: </w:t>
      </w:r>
      <w:r w:rsidR="002D20F5">
        <w:rPr>
          <w:rFonts w:ascii="Helvetica Neue" w:eastAsia="Helvetica Neue" w:hAnsi="Helvetica Neue" w:cs="Helvetica Neue"/>
          <w:b/>
        </w:rPr>
        <w:t>Kate Adams</w:t>
      </w:r>
    </w:p>
    <w:p w14:paraId="18EC6DD4" w14:textId="77777777" w:rsidR="00793653" w:rsidRDefault="00126C44">
      <w:pPr>
        <w:spacing w:after="360" w:line="288" w:lineRule="auto"/>
        <w:rPr>
          <w:rFonts w:ascii="Helvetica Neue" w:eastAsia="Helvetica Neue" w:hAnsi="Helvetica Neue" w:cs="Helvetica Neue"/>
          <w:b/>
          <w:sz w:val="20"/>
          <w:szCs w:val="20"/>
        </w:rPr>
      </w:pPr>
      <w:r>
        <w:rPr>
          <w:rFonts w:ascii="Helvetica Neue" w:eastAsia="Helvetica Neue" w:hAnsi="Helvetica Neue" w:cs="Helvetica Neue"/>
          <w:b/>
          <w:color w:val="808080"/>
          <w:sz w:val="20"/>
          <w:szCs w:val="20"/>
        </w:rPr>
        <w:t>UOA:</w:t>
      </w:r>
      <w:r w:rsidR="00D324E6">
        <w:rPr>
          <w:rFonts w:ascii="Helvetica Neue" w:eastAsia="Helvetica Neue" w:hAnsi="Helvetica Neue" w:cs="Helvetica Neue"/>
          <w:b/>
        </w:rPr>
        <w:t xml:space="preserve"> </w:t>
      </w:r>
      <w:r>
        <w:rPr>
          <w:rFonts w:ascii="Helvetica Neue" w:eastAsia="Helvetica Neue" w:hAnsi="Helvetica Neue" w:cs="Helvetica Neue"/>
          <w:b/>
        </w:rPr>
        <w:t xml:space="preserve"> </w:t>
      </w:r>
      <w:r w:rsidR="00D324E6">
        <w:rPr>
          <w:rFonts w:ascii="Helvetica Neue" w:eastAsia="Helvetica Neue" w:hAnsi="Helvetica Neue" w:cs="Helvetica Neue"/>
          <w:b/>
        </w:rPr>
        <w:t>35</w:t>
      </w:r>
    </w:p>
    <w:p w14:paraId="413E19BC" w14:textId="77777777" w:rsidR="00793653" w:rsidRDefault="00126C44">
      <w:pPr>
        <w:spacing w:after="240" w:line="288" w:lineRule="auto"/>
      </w:pPr>
      <w:r>
        <w:rPr>
          <w:color w:val="C00000"/>
          <w:sz w:val="48"/>
          <w:szCs w:val="48"/>
        </w:rPr>
        <w:t>Research Timeline</w:t>
      </w:r>
    </w:p>
    <w:tbl>
      <w:tblPr>
        <w:tblStyle w:val="a"/>
        <w:tblW w:w="9145" w:type="dxa"/>
        <w:tblInd w:w="-113" w:type="dxa"/>
        <w:tblBorders>
          <w:top w:val="nil"/>
          <w:left w:val="nil"/>
          <w:bottom w:val="nil"/>
          <w:right w:val="nil"/>
          <w:insideH w:val="nil"/>
          <w:insideV w:val="single" w:sz="4" w:space="0" w:color="000000"/>
        </w:tblBorders>
        <w:tblLayout w:type="fixed"/>
        <w:tblCellMar>
          <w:top w:w="57" w:type="dxa"/>
          <w:bottom w:w="57" w:type="dxa"/>
        </w:tblCellMar>
        <w:tblLook w:val="0400" w:firstRow="0" w:lastRow="0" w:firstColumn="0" w:lastColumn="0" w:noHBand="0" w:noVBand="1"/>
      </w:tblPr>
      <w:tblGrid>
        <w:gridCol w:w="1808"/>
        <w:gridCol w:w="7337"/>
      </w:tblGrid>
      <w:tr w:rsidR="000B0EF8" w:rsidRPr="005B12C3" w14:paraId="57B2795D" w14:textId="77777777" w:rsidTr="005B12C3">
        <w:trPr>
          <w:trHeight w:val="550"/>
        </w:trPr>
        <w:tc>
          <w:tcPr>
            <w:tcW w:w="1808" w:type="dxa"/>
            <w:tcBorders>
              <w:bottom w:val="nil"/>
              <w:right w:val="single" w:sz="6" w:space="0" w:color="FFFFFF"/>
            </w:tcBorders>
            <w:shd w:val="clear" w:color="auto" w:fill="CADBDF"/>
          </w:tcPr>
          <w:p w14:paraId="066E1239" w14:textId="77777777" w:rsidR="00793653" w:rsidRPr="005B12C3" w:rsidRDefault="00126C44" w:rsidP="005B12C3">
            <w:pPr>
              <w:contextualSpacing w:val="0"/>
              <w:rPr>
                <w:rFonts w:ascii="Arial" w:hAnsi="Arial" w:cs="Arial"/>
                <w:b/>
                <w:i/>
                <w:sz w:val="22"/>
                <w:szCs w:val="22"/>
              </w:rPr>
            </w:pPr>
            <w:r w:rsidRPr="005B12C3">
              <w:rPr>
                <w:rFonts w:ascii="Arial" w:hAnsi="Arial" w:cs="Arial"/>
                <w:b/>
                <w:i/>
                <w:sz w:val="22"/>
                <w:szCs w:val="22"/>
              </w:rPr>
              <w:t>Date</w:t>
            </w:r>
          </w:p>
        </w:tc>
        <w:tc>
          <w:tcPr>
            <w:tcW w:w="7337" w:type="dxa"/>
            <w:tcBorders>
              <w:left w:val="single" w:sz="6" w:space="0" w:color="FFFFFF"/>
              <w:bottom w:val="nil"/>
            </w:tcBorders>
            <w:shd w:val="clear" w:color="auto" w:fill="CADBDF"/>
          </w:tcPr>
          <w:p w14:paraId="47BDCEC7" w14:textId="77777777" w:rsidR="00793653" w:rsidRPr="005B12C3" w:rsidRDefault="00126C44" w:rsidP="005B12C3">
            <w:pPr>
              <w:contextualSpacing w:val="0"/>
              <w:rPr>
                <w:rFonts w:ascii="Arial" w:hAnsi="Arial" w:cs="Arial"/>
                <w:b/>
                <w:i/>
                <w:sz w:val="22"/>
                <w:szCs w:val="22"/>
              </w:rPr>
            </w:pPr>
            <w:r w:rsidRPr="005B12C3">
              <w:rPr>
                <w:rFonts w:ascii="Arial" w:hAnsi="Arial" w:cs="Arial"/>
                <w:b/>
                <w:i/>
                <w:sz w:val="22"/>
                <w:szCs w:val="22"/>
              </w:rPr>
              <w:t>Rationale of research activities and decisions undertaken</w:t>
            </w:r>
          </w:p>
        </w:tc>
      </w:tr>
      <w:tr w:rsidR="000B0EF8" w:rsidRPr="005B12C3" w14:paraId="6E194323" w14:textId="77777777" w:rsidTr="005B12C3">
        <w:trPr>
          <w:trHeight w:val="1084"/>
        </w:trPr>
        <w:tc>
          <w:tcPr>
            <w:tcW w:w="1808" w:type="dxa"/>
            <w:tcBorders>
              <w:bottom w:val="single" w:sz="6" w:space="0" w:color="CADBDF"/>
              <w:right w:val="nil"/>
            </w:tcBorders>
          </w:tcPr>
          <w:p w14:paraId="563F6E5C" w14:textId="651A59C9" w:rsidR="00793653" w:rsidRPr="005B12C3" w:rsidRDefault="002D20F5" w:rsidP="005B12C3">
            <w:pPr>
              <w:contextualSpacing w:val="0"/>
              <w:rPr>
                <w:rFonts w:ascii="Arial" w:hAnsi="Arial" w:cs="Arial"/>
                <w:sz w:val="22"/>
                <w:szCs w:val="22"/>
              </w:rPr>
            </w:pPr>
            <w:r w:rsidRPr="005B12C3">
              <w:rPr>
                <w:rFonts w:ascii="Arial" w:hAnsi="Arial" w:cs="Arial"/>
                <w:sz w:val="22"/>
                <w:szCs w:val="22"/>
              </w:rPr>
              <w:t>April – July 2016</w:t>
            </w:r>
          </w:p>
          <w:p w14:paraId="56935031" w14:textId="77777777" w:rsidR="00793653" w:rsidRPr="005B12C3" w:rsidRDefault="00793653" w:rsidP="005B12C3">
            <w:pPr>
              <w:contextualSpacing w:val="0"/>
              <w:rPr>
                <w:rFonts w:ascii="Arial" w:hAnsi="Arial" w:cs="Arial"/>
                <w:sz w:val="22"/>
                <w:szCs w:val="22"/>
              </w:rPr>
            </w:pPr>
          </w:p>
        </w:tc>
        <w:tc>
          <w:tcPr>
            <w:tcW w:w="7337" w:type="dxa"/>
            <w:tcBorders>
              <w:left w:val="nil"/>
              <w:bottom w:val="single" w:sz="6" w:space="0" w:color="CADBDF"/>
            </w:tcBorders>
          </w:tcPr>
          <w:p w14:paraId="1C570509" w14:textId="1F5ECC93" w:rsidR="002D20F5" w:rsidRPr="005B12C3" w:rsidRDefault="002D20F5" w:rsidP="005B12C3">
            <w:pPr>
              <w:contextualSpacing w:val="0"/>
              <w:rPr>
                <w:rFonts w:ascii="Arial" w:hAnsi="Arial" w:cs="Arial"/>
                <w:sz w:val="22"/>
                <w:szCs w:val="22"/>
              </w:rPr>
            </w:pPr>
            <w:r w:rsidRPr="005B12C3">
              <w:rPr>
                <w:rFonts w:ascii="Arial" w:hAnsi="Arial" w:cs="Arial"/>
                <w:sz w:val="22"/>
                <w:szCs w:val="22"/>
              </w:rPr>
              <w:t>Contextual Research to inform practice based exploration of persona and form and structure of the work.</w:t>
            </w:r>
          </w:p>
          <w:p w14:paraId="2A20BDEC" w14:textId="77777777" w:rsidR="00793653" w:rsidRPr="005B12C3" w:rsidRDefault="002D20F5" w:rsidP="005B12C3">
            <w:pPr>
              <w:pStyle w:val="ListParagraph"/>
              <w:numPr>
                <w:ilvl w:val="0"/>
                <w:numId w:val="1"/>
              </w:numPr>
              <w:rPr>
                <w:rFonts w:ascii="Arial" w:hAnsi="Arial" w:cs="Arial"/>
                <w:sz w:val="22"/>
                <w:szCs w:val="22"/>
              </w:rPr>
            </w:pPr>
            <w:r w:rsidRPr="005B12C3">
              <w:rPr>
                <w:rFonts w:ascii="Arial" w:hAnsi="Arial" w:cs="Arial"/>
                <w:sz w:val="22"/>
                <w:szCs w:val="22"/>
              </w:rPr>
              <w:t>Reading and research into lamentation and dirge forms</w:t>
            </w:r>
          </w:p>
          <w:p w14:paraId="103D11DB" w14:textId="77777777" w:rsidR="002D20F5" w:rsidRPr="005B12C3" w:rsidRDefault="002D20F5" w:rsidP="005B12C3">
            <w:pPr>
              <w:pStyle w:val="ListParagraph"/>
              <w:numPr>
                <w:ilvl w:val="0"/>
                <w:numId w:val="1"/>
              </w:numPr>
              <w:rPr>
                <w:rFonts w:ascii="Arial" w:hAnsi="Arial" w:cs="Arial"/>
                <w:sz w:val="22"/>
                <w:szCs w:val="22"/>
              </w:rPr>
            </w:pPr>
            <w:r w:rsidRPr="005B12C3">
              <w:rPr>
                <w:rFonts w:ascii="Arial" w:hAnsi="Arial" w:cs="Arial"/>
                <w:sz w:val="22"/>
                <w:szCs w:val="22"/>
              </w:rPr>
              <w:t>Research into historical/anthropological accounts of mourning practices and rituals surrounding death.</w:t>
            </w:r>
          </w:p>
          <w:p w14:paraId="5D0D9BA7" w14:textId="008BB84E" w:rsidR="002D20F5" w:rsidRPr="005B12C3" w:rsidRDefault="00F30583" w:rsidP="005B12C3">
            <w:pPr>
              <w:pStyle w:val="ListParagraph"/>
              <w:numPr>
                <w:ilvl w:val="0"/>
                <w:numId w:val="1"/>
              </w:numPr>
              <w:rPr>
                <w:rFonts w:ascii="Arial" w:hAnsi="Arial" w:cs="Arial"/>
                <w:sz w:val="22"/>
                <w:szCs w:val="22"/>
              </w:rPr>
            </w:pPr>
            <w:r>
              <w:rPr>
                <w:rFonts w:ascii="Arial" w:hAnsi="Arial" w:cs="Arial"/>
                <w:sz w:val="22"/>
                <w:szCs w:val="22"/>
              </w:rPr>
              <w:t>Further r</w:t>
            </w:r>
            <w:r w:rsidR="002D20F5" w:rsidRPr="005B12C3">
              <w:rPr>
                <w:rFonts w:ascii="Arial" w:hAnsi="Arial" w:cs="Arial"/>
                <w:sz w:val="22"/>
                <w:szCs w:val="22"/>
              </w:rPr>
              <w:t xml:space="preserve">esearch into theories of subjectivity and </w:t>
            </w:r>
            <w:r>
              <w:rPr>
                <w:rFonts w:ascii="Arial" w:hAnsi="Arial" w:cs="Arial"/>
                <w:sz w:val="22"/>
                <w:szCs w:val="22"/>
              </w:rPr>
              <w:t xml:space="preserve">reading around </w:t>
            </w:r>
            <w:r w:rsidR="002D20F5" w:rsidRPr="005B12C3">
              <w:rPr>
                <w:rFonts w:ascii="Arial" w:hAnsi="Arial" w:cs="Arial"/>
                <w:sz w:val="22"/>
                <w:szCs w:val="22"/>
              </w:rPr>
              <w:t>practiced vulnerability</w:t>
            </w:r>
            <w:r>
              <w:rPr>
                <w:rFonts w:ascii="Arial" w:hAnsi="Arial" w:cs="Arial"/>
                <w:sz w:val="22"/>
                <w:szCs w:val="22"/>
              </w:rPr>
              <w:t xml:space="preserve"> and persona.</w:t>
            </w:r>
          </w:p>
        </w:tc>
      </w:tr>
      <w:tr w:rsidR="000B0EF8" w:rsidRPr="005B12C3" w14:paraId="4EDDD082" w14:textId="77777777" w:rsidTr="005B12C3">
        <w:trPr>
          <w:trHeight w:val="428"/>
        </w:trPr>
        <w:tc>
          <w:tcPr>
            <w:tcW w:w="1808" w:type="dxa"/>
            <w:tcBorders>
              <w:top w:val="single" w:sz="6" w:space="0" w:color="CADBDF"/>
              <w:bottom w:val="single" w:sz="6" w:space="0" w:color="CADBDF"/>
              <w:right w:val="nil"/>
            </w:tcBorders>
          </w:tcPr>
          <w:p w14:paraId="5A317E04" w14:textId="7526B138" w:rsidR="00793653" w:rsidRPr="005B12C3" w:rsidRDefault="002D20F5" w:rsidP="005B12C3">
            <w:pPr>
              <w:contextualSpacing w:val="0"/>
              <w:rPr>
                <w:rFonts w:ascii="Arial" w:hAnsi="Arial" w:cs="Arial"/>
                <w:sz w:val="22"/>
                <w:szCs w:val="22"/>
              </w:rPr>
            </w:pPr>
            <w:r w:rsidRPr="005B12C3">
              <w:rPr>
                <w:rFonts w:ascii="Arial" w:hAnsi="Arial" w:cs="Arial"/>
                <w:sz w:val="22"/>
                <w:szCs w:val="22"/>
              </w:rPr>
              <w:t>August 2016</w:t>
            </w:r>
          </w:p>
        </w:tc>
        <w:tc>
          <w:tcPr>
            <w:tcW w:w="7337" w:type="dxa"/>
            <w:tcBorders>
              <w:top w:val="single" w:sz="6" w:space="0" w:color="CADBDF"/>
              <w:left w:val="nil"/>
              <w:bottom w:val="single" w:sz="6" w:space="0" w:color="CADBDF"/>
            </w:tcBorders>
          </w:tcPr>
          <w:p w14:paraId="67B717DE" w14:textId="77777777" w:rsidR="00793653" w:rsidRDefault="002D20F5" w:rsidP="005B12C3">
            <w:pPr>
              <w:contextualSpacing w:val="0"/>
              <w:rPr>
                <w:rFonts w:ascii="Arial" w:hAnsi="Arial" w:cs="Arial"/>
                <w:sz w:val="22"/>
                <w:szCs w:val="22"/>
              </w:rPr>
            </w:pPr>
            <w:r w:rsidRPr="005B12C3">
              <w:rPr>
                <w:rFonts w:ascii="Arial" w:hAnsi="Arial" w:cs="Arial"/>
                <w:sz w:val="22"/>
                <w:szCs w:val="22"/>
              </w:rPr>
              <w:t>Process writing – textual fragments and poetry responding to contextual research.</w:t>
            </w:r>
            <w:r w:rsidR="00F30583">
              <w:rPr>
                <w:rFonts w:ascii="Arial" w:hAnsi="Arial" w:cs="Arial"/>
                <w:sz w:val="22"/>
                <w:szCs w:val="22"/>
              </w:rPr>
              <w:t xml:space="preserve"> </w:t>
            </w:r>
          </w:p>
          <w:p w14:paraId="0A99ABF8" w14:textId="77777777" w:rsidR="00F30583" w:rsidRDefault="00BE683C" w:rsidP="00BE683C">
            <w:pPr>
              <w:pStyle w:val="ListParagraph"/>
              <w:numPr>
                <w:ilvl w:val="0"/>
                <w:numId w:val="2"/>
              </w:numPr>
              <w:rPr>
                <w:rFonts w:ascii="Arial" w:hAnsi="Arial" w:cs="Arial"/>
                <w:sz w:val="22"/>
                <w:szCs w:val="22"/>
              </w:rPr>
            </w:pPr>
            <w:r>
              <w:rPr>
                <w:rFonts w:ascii="Arial" w:hAnsi="Arial" w:cs="Arial"/>
                <w:sz w:val="22"/>
                <w:szCs w:val="22"/>
              </w:rPr>
              <w:t>A</w:t>
            </w:r>
            <w:r w:rsidR="00551701">
              <w:rPr>
                <w:rFonts w:ascii="Arial" w:hAnsi="Arial" w:cs="Arial"/>
                <w:sz w:val="22"/>
                <w:szCs w:val="22"/>
              </w:rPr>
              <w:t xml:space="preserve"> sequence of poems </w:t>
            </w:r>
            <w:r w:rsidR="00476310">
              <w:rPr>
                <w:rFonts w:ascii="Arial" w:hAnsi="Arial" w:cs="Arial"/>
                <w:sz w:val="22"/>
                <w:szCs w:val="22"/>
              </w:rPr>
              <w:t xml:space="preserve">emerging from </w:t>
            </w:r>
            <w:r w:rsidR="00F30583">
              <w:rPr>
                <w:rFonts w:ascii="Arial" w:hAnsi="Arial" w:cs="Arial"/>
                <w:sz w:val="22"/>
                <w:szCs w:val="22"/>
              </w:rPr>
              <w:t xml:space="preserve">walking </w:t>
            </w:r>
            <w:r w:rsidR="00476310">
              <w:rPr>
                <w:rFonts w:ascii="Arial" w:hAnsi="Arial" w:cs="Arial"/>
                <w:sz w:val="22"/>
                <w:szCs w:val="22"/>
              </w:rPr>
              <w:t xml:space="preserve">and </w:t>
            </w:r>
            <w:r w:rsidR="00F30583">
              <w:rPr>
                <w:rFonts w:ascii="Arial" w:hAnsi="Arial" w:cs="Arial"/>
                <w:sz w:val="22"/>
                <w:szCs w:val="22"/>
              </w:rPr>
              <w:t>writing excursion</w:t>
            </w:r>
            <w:r w:rsidR="00476310">
              <w:rPr>
                <w:rFonts w:ascii="Arial" w:hAnsi="Arial" w:cs="Arial"/>
                <w:sz w:val="22"/>
                <w:szCs w:val="22"/>
              </w:rPr>
              <w:t>s</w:t>
            </w:r>
            <w:r w:rsidR="00F30583">
              <w:rPr>
                <w:rFonts w:ascii="Arial" w:hAnsi="Arial" w:cs="Arial"/>
                <w:sz w:val="22"/>
                <w:szCs w:val="22"/>
              </w:rPr>
              <w:t xml:space="preserve"> in </w:t>
            </w:r>
            <w:proofErr w:type="spellStart"/>
            <w:r w:rsidR="00F30583">
              <w:rPr>
                <w:rFonts w:ascii="Arial" w:hAnsi="Arial" w:cs="Arial"/>
                <w:sz w:val="22"/>
                <w:szCs w:val="22"/>
              </w:rPr>
              <w:t>Gateshead</w:t>
            </w:r>
            <w:proofErr w:type="spellEnd"/>
            <w:r w:rsidR="00DB366F">
              <w:rPr>
                <w:rFonts w:ascii="Arial" w:hAnsi="Arial" w:cs="Arial"/>
                <w:sz w:val="22"/>
                <w:szCs w:val="22"/>
              </w:rPr>
              <w:t xml:space="preserve"> East Cemetery</w:t>
            </w:r>
            <w:r w:rsidR="004C0715">
              <w:rPr>
                <w:rFonts w:ascii="Arial" w:hAnsi="Arial" w:cs="Arial"/>
                <w:sz w:val="22"/>
                <w:szCs w:val="22"/>
              </w:rPr>
              <w:t xml:space="preserve"> </w:t>
            </w:r>
            <w:r w:rsidR="00551701">
              <w:rPr>
                <w:rFonts w:ascii="Arial" w:hAnsi="Arial" w:cs="Arial"/>
                <w:sz w:val="22"/>
                <w:szCs w:val="22"/>
              </w:rPr>
              <w:t>and the</w:t>
            </w:r>
            <w:r w:rsidR="00FB2461">
              <w:rPr>
                <w:rFonts w:ascii="Arial" w:hAnsi="Arial" w:cs="Arial"/>
                <w:sz w:val="22"/>
                <w:szCs w:val="22"/>
              </w:rPr>
              <w:t xml:space="preserve"> Durham Heritage Coast</w:t>
            </w:r>
            <w:r w:rsidR="00551701">
              <w:rPr>
                <w:rFonts w:ascii="Arial" w:hAnsi="Arial" w:cs="Arial"/>
                <w:sz w:val="22"/>
                <w:szCs w:val="22"/>
              </w:rPr>
              <w:t>.</w:t>
            </w:r>
            <w:r w:rsidR="00516068">
              <w:rPr>
                <w:rFonts w:ascii="Arial" w:hAnsi="Arial" w:cs="Arial"/>
                <w:sz w:val="22"/>
                <w:szCs w:val="22"/>
              </w:rPr>
              <w:t xml:space="preserve"> See document, “Walking Lamentation Poems”</w:t>
            </w:r>
            <w:r>
              <w:rPr>
                <w:rFonts w:ascii="Arial" w:hAnsi="Arial" w:cs="Arial"/>
                <w:sz w:val="22"/>
                <w:szCs w:val="22"/>
              </w:rPr>
              <w:t>.</w:t>
            </w:r>
          </w:p>
          <w:p w14:paraId="4A08CE44" w14:textId="0F44EE88" w:rsidR="00F7708D" w:rsidRPr="00F30583" w:rsidRDefault="00403A14" w:rsidP="00403A14">
            <w:pPr>
              <w:pStyle w:val="ListParagraph"/>
              <w:numPr>
                <w:ilvl w:val="0"/>
                <w:numId w:val="2"/>
              </w:numPr>
              <w:rPr>
                <w:rFonts w:ascii="Arial" w:hAnsi="Arial" w:cs="Arial"/>
                <w:sz w:val="22"/>
                <w:szCs w:val="22"/>
              </w:rPr>
            </w:pPr>
            <w:r>
              <w:rPr>
                <w:rFonts w:ascii="Arial" w:hAnsi="Arial" w:cs="Arial"/>
                <w:sz w:val="22"/>
                <w:szCs w:val="22"/>
              </w:rPr>
              <w:t xml:space="preserve">Experiment with autobiographical fragments </w:t>
            </w:r>
            <w:r w:rsidR="007C5336">
              <w:rPr>
                <w:rFonts w:ascii="Arial" w:hAnsi="Arial" w:cs="Arial"/>
                <w:sz w:val="22"/>
                <w:szCs w:val="22"/>
              </w:rPr>
              <w:t xml:space="preserve">relating to loss </w:t>
            </w:r>
            <w:r>
              <w:rPr>
                <w:rFonts w:ascii="Arial" w:hAnsi="Arial" w:cs="Arial"/>
                <w:sz w:val="22"/>
                <w:szCs w:val="22"/>
              </w:rPr>
              <w:t>mixed with quotations from contextual reading.</w:t>
            </w:r>
          </w:p>
        </w:tc>
      </w:tr>
      <w:tr w:rsidR="000B0EF8" w:rsidRPr="005B12C3" w14:paraId="35A8FBB6" w14:textId="77777777" w:rsidTr="005B12C3">
        <w:trPr>
          <w:trHeight w:val="628"/>
        </w:trPr>
        <w:tc>
          <w:tcPr>
            <w:tcW w:w="1808" w:type="dxa"/>
            <w:tcBorders>
              <w:top w:val="single" w:sz="6" w:space="0" w:color="CADBDF"/>
              <w:bottom w:val="single" w:sz="6" w:space="0" w:color="CADBDF"/>
              <w:right w:val="nil"/>
            </w:tcBorders>
          </w:tcPr>
          <w:p w14:paraId="2E94E1D8" w14:textId="08669AE2" w:rsidR="00793653" w:rsidRPr="005B12C3" w:rsidRDefault="005B12C3" w:rsidP="005B12C3">
            <w:pPr>
              <w:contextualSpacing w:val="0"/>
              <w:rPr>
                <w:rFonts w:ascii="Arial" w:hAnsi="Arial" w:cs="Arial"/>
                <w:sz w:val="22"/>
                <w:szCs w:val="22"/>
              </w:rPr>
            </w:pPr>
            <w:r w:rsidRPr="005B12C3">
              <w:rPr>
                <w:rFonts w:ascii="Arial" w:hAnsi="Arial" w:cs="Arial"/>
                <w:sz w:val="22"/>
                <w:szCs w:val="22"/>
              </w:rPr>
              <w:t xml:space="preserve">September </w:t>
            </w:r>
            <w:r w:rsidR="008B6C2E" w:rsidRPr="005B12C3">
              <w:rPr>
                <w:rFonts w:ascii="Arial" w:hAnsi="Arial" w:cs="Arial"/>
                <w:sz w:val="22"/>
                <w:szCs w:val="22"/>
              </w:rPr>
              <w:t>6</w:t>
            </w:r>
            <w:r w:rsidR="008B6C2E">
              <w:rPr>
                <w:rFonts w:ascii="Arial" w:hAnsi="Arial" w:cs="Arial"/>
                <w:sz w:val="22"/>
                <w:szCs w:val="22"/>
              </w:rPr>
              <w:t>th</w:t>
            </w:r>
            <w:r w:rsidR="008B6C2E" w:rsidRPr="005B12C3">
              <w:rPr>
                <w:rFonts w:ascii="Arial" w:hAnsi="Arial" w:cs="Arial"/>
                <w:sz w:val="22"/>
                <w:szCs w:val="22"/>
              </w:rPr>
              <w:t xml:space="preserve"> </w:t>
            </w:r>
            <w:r w:rsidRPr="005B12C3">
              <w:rPr>
                <w:rFonts w:ascii="Arial" w:hAnsi="Arial" w:cs="Arial"/>
                <w:sz w:val="22"/>
                <w:szCs w:val="22"/>
              </w:rPr>
              <w:t>2016</w:t>
            </w:r>
          </w:p>
        </w:tc>
        <w:tc>
          <w:tcPr>
            <w:tcW w:w="7337" w:type="dxa"/>
            <w:tcBorders>
              <w:top w:val="single" w:sz="6" w:space="0" w:color="CADBDF"/>
              <w:left w:val="nil"/>
              <w:bottom w:val="single" w:sz="6" w:space="0" w:color="CADBDF"/>
            </w:tcBorders>
          </w:tcPr>
          <w:p w14:paraId="1D3C8437" w14:textId="0B303330" w:rsidR="00793653" w:rsidRPr="005B12C3" w:rsidRDefault="005B12C3" w:rsidP="00516068">
            <w:pPr>
              <w:rPr>
                <w:rFonts w:ascii="Arial" w:hAnsi="Arial" w:cs="Arial"/>
                <w:sz w:val="22"/>
                <w:szCs w:val="22"/>
              </w:rPr>
            </w:pPr>
            <w:r w:rsidRPr="005B12C3">
              <w:rPr>
                <w:rFonts w:ascii="Arial" w:hAnsi="Arial" w:cs="Arial"/>
                <w:sz w:val="22"/>
                <w:szCs w:val="22"/>
              </w:rPr>
              <w:t xml:space="preserve">Sharing of process </w:t>
            </w:r>
            <w:r w:rsidR="00516068">
              <w:rPr>
                <w:rFonts w:ascii="Arial" w:hAnsi="Arial" w:cs="Arial"/>
                <w:sz w:val="22"/>
                <w:szCs w:val="22"/>
              </w:rPr>
              <w:t>poetry</w:t>
            </w:r>
            <w:r w:rsidRPr="005B12C3">
              <w:rPr>
                <w:rFonts w:ascii="Arial" w:hAnsi="Arial" w:cs="Arial"/>
                <w:sz w:val="22"/>
                <w:szCs w:val="22"/>
              </w:rPr>
              <w:t xml:space="preserve"> and feedback session at the Visual Text Forum, University of Salford</w:t>
            </w:r>
            <w:r>
              <w:rPr>
                <w:rFonts w:ascii="Arial" w:hAnsi="Arial" w:cs="Arial"/>
                <w:sz w:val="22"/>
                <w:szCs w:val="22"/>
              </w:rPr>
              <w:t xml:space="preserve">, focusing on the emerging voices in the </w:t>
            </w:r>
            <w:r w:rsidR="00516068">
              <w:rPr>
                <w:rFonts w:ascii="Arial" w:hAnsi="Arial" w:cs="Arial"/>
                <w:sz w:val="22"/>
                <w:szCs w:val="22"/>
              </w:rPr>
              <w:t>poems</w:t>
            </w:r>
            <w:r>
              <w:rPr>
                <w:rFonts w:ascii="Arial" w:hAnsi="Arial" w:cs="Arial"/>
                <w:sz w:val="22"/>
                <w:szCs w:val="22"/>
              </w:rPr>
              <w:t>.</w:t>
            </w:r>
            <w:r w:rsidR="00EA5CEF">
              <w:rPr>
                <w:rFonts w:ascii="Arial" w:hAnsi="Arial" w:cs="Arial"/>
                <w:sz w:val="22"/>
                <w:szCs w:val="22"/>
              </w:rPr>
              <w:t xml:space="preserve"> </w:t>
            </w:r>
          </w:p>
        </w:tc>
      </w:tr>
      <w:tr w:rsidR="000B0EF8" w:rsidRPr="005B12C3" w14:paraId="3C63ED89" w14:textId="77777777" w:rsidTr="00616F53">
        <w:trPr>
          <w:trHeight w:val="891"/>
        </w:trPr>
        <w:tc>
          <w:tcPr>
            <w:tcW w:w="1808" w:type="dxa"/>
            <w:tcBorders>
              <w:top w:val="single" w:sz="6" w:space="0" w:color="CADBDF"/>
              <w:bottom w:val="single" w:sz="6" w:space="0" w:color="CADBDF"/>
              <w:right w:val="nil"/>
            </w:tcBorders>
          </w:tcPr>
          <w:p w14:paraId="2ECD44C4" w14:textId="441931AC" w:rsidR="00793653" w:rsidRPr="005B12C3" w:rsidRDefault="002D1294" w:rsidP="008B6C2E">
            <w:pPr>
              <w:contextualSpacing w:val="0"/>
              <w:rPr>
                <w:rFonts w:ascii="Arial" w:hAnsi="Arial" w:cs="Arial"/>
                <w:sz w:val="22"/>
                <w:szCs w:val="22"/>
              </w:rPr>
            </w:pPr>
            <w:r>
              <w:rPr>
                <w:rFonts w:ascii="Arial" w:hAnsi="Arial" w:cs="Arial"/>
                <w:sz w:val="22"/>
                <w:szCs w:val="22"/>
              </w:rPr>
              <w:t xml:space="preserve">January </w:t>
            </w:r>
            <w:r w:rsidR="008B6C2E">
              <w:rPr>
                <w:rFonts w:ascii="Arial" w:hAnsi="Arial" w:cs="Arial"/>
                <w:sz w:val="22"/>
                <w:szCs w:val="22"/>
              </w:rPr>
              <w:t>2</w:t>
            </w:r>
            <w:r w:rsidR="008B6C2E" w:rsidRPr="00B74FB9">
              <w:rPr>
                <w:rFonts w:ascii="Arial" w:hAnsi="Arial" w:cs="Arial"/>
                <w:sz w:val="22"/>
                <w:szCs w:val="22"/>
                <w:vertAlign w:val="superscript"/>
              </w:rPr>
              <w:t>nd</w:t>
            </w:r>
            <w:r w:rsidR="008B6C2E">
              <w:rPr>
                <w:rFonts w:ascii="Arial" w:hAnsi="Arial" w:cs="Arial"/>
                <w:sz w:val="22"/>
                <w:szCs w:val="22"/>
              </w:rPr>
              <w:t xml:space="preserve"> </w:t>
            </w:r>
            <w:r>
              <w:rPr>
                <w:rFonts w:ascii="Arial" w:hAnsi="Arial" w:cs="Arial"/>
                <w:sz w:val="22"/>
                <w:szCs w:val="22"/>
              </w:rPr>
              <w:t xml:space="preserve">–February </w:t>
            </w:r>
            <w:r w:rsidR="008B6C2E">
              <w:rPr>
                <w:rFonts w:ascii="Arial" w:hAnsi="Arial" w:cs="Arial"/>
                <w:sz w:val="22"/>
                <w:szCs w:val="22"/>
              </w:rPr>
              <w:t>17</w:t>
            </w:r>
            <w:r w:rsidR="008B6C2E" w:rsidRPr="006B4FE5">
              <w:rPr>
                <w:rFonts w:ascii="Arial" w:hAnsi="Arial" w:cs="Arial"/>
                <w:sz w:val="22"/>
                <w:szCs w:val="22"/>
                <w:vertAlign w:val="superscript"/>
              </w:rPr>
              <w:t>th</w:t>
            </w:r>
            <w:r w:rsidR="008B6C2E">
              <w:rPr>
                <w:rFonts w:ascii="Arial" w:hAnsi="Arial" w:cs="Arial"/>
                <w:sz w:val="22"/>
                <w:szCs w:val="22"/>
              </w:rPr>
              <w:t xml:space="preserve"> </w:t>
            </w:r>
            <w:r>
              <w:rPr>
                <w:rFonts w:ascii="Arial" w:hAnsi="Arial" w:cs="Arial"/>
                <w:sz w:val="22"/>
                <w:szCs w:val="22"/>
              </w:rPr>
              <w:t>2017</w:t>
            </w:r>
          </w:p>
        </w:tc>
        <w:tc>
          <w:tcPr>
            <w:tcW w:w="7337" w:type="dxa"/>
            <w:tcBorders>
              <w:top w:val="single" w:sz="6" w:space="0" w:color="CADBDF"/>
              <w:left w:val="nil"/>
              <w:bottom w:val="single" w:sz="6" w:space="0" w:color="CADBDF"/>
            </w:tcBorders>
          </w:tcPr>
          <w:p w14:paraId="304613C3" w14:textId="7674B7FD" w:rsidR="00793653" w:rsidRPr="00F7708D" w:rsidRDefault="00B74FB9" w:rsidP="005B12C3">
            <w:pPr>
              <w:rPr>
                <w:rFonts w:ascii="Arial" w:hAnsi="Arial" w:cs="Arial"/>
                <w:sz w:val="22"/>
                <w:szCs w:val="22"/>
              </w:rPr>
            </w:pPr>
            <w:r>
              <w:rPr>
                <w:rFonts w:ascii="Arial" w:hAnsi="Arial" w:cs="Arial"/>
                <w:sz w:val="22"/>
                <w:szCs w:val="22"/>
              </w:rPr>
              <w:t>UK based w</w:t>
            </w:r>
            <w:r w:rsidR="00FD4381" w:rsidRPr="00F7708D">
              <w:rPr>
                <w:rFonts w:ascii="Arial" w:hAnsi="Arial" w:cs="Arial"/>
                <w:sz w:val="22"/>
                <w:szCs w:val="22"/>
              </w:rPr>
              <w:t>riting and devising</w:t>
            </w:r>
            <w:r>
              <w:rPr>
                <w:rFonts w:ascii="Arial" w:hAnsi="Arial" w:cs="Arial"/>
                <w:sz w:val="22"/>
                <w:szCs w:val="22"/>
              </w:rPr>
              <w:t xml:space="preserve"> period with the support of Salford University</w:t>
            </w:r>
          </w:p>
          <w:p w14:paraId="123F8A44" w14:textId="09532F9A" w:rsidR="007C5336" w:rsidRDefault="00B74FB9" w:rsidP="00F7708D">
            <w:pPr>
              <w:pStyle w:val="ListParagraph"/>
              <w:widowControl/>
              <w:numPr>
                <w:ilvl w:val="0"/>
                <w:numId w:val="3"/>
              </w:numPr>
              <w:rPr>
                <w:rFonts w:ascii="Arial" w:hAnsi="Arial" w:cs="Arial"/>
                <w:sz w:val="22"/>
                <w:szCs w:val="22"/>
                <w:lang w:val="en-GB"/>
              </w:rPr>
            </w:pPr>
            <w:r>
              <w:rPr>
                <w:rFonts w:ascii="Arial" w:hAnsi="Arial" w:cs="Arial"/>
                <w:sz w:val="22"/>
                <w:szCs w:val="22"/>
                <w:lang w:val="en-GB"/>
              </w:rPr>
              <w:t>A key</w:t>
            </w:r>
            <w:r w:rsidR="007C5336">
              <w:rPr>
                <w:rFonts w:ascii="Arial" w:hAnsi="Arial" w:cs="Arial"/>
                <w:sz w:val="22"/>
                <w:szCs w:val="22"/>
                <w:lang w:val="en-GB"/>
              </w:rPr>
              <w:t xml:space="preserve"> decision </w:t>
            </w:r>
            <w:r>
              <w:rPr>
                <w:rFonts w:ascii="Arial" w:hAnsi="Arial" w:cs="Arial"/>
                <w:sz w:val="22"/>
                <w:szCs w:val="22"/>
                <w:lang w:val="en-GB"/>
              </w:rPr>
              <w:t xml:space="preserve">was made at this point </w:t>
            </w:r>
            <w:r w:rsidR="007C5336">
              <w:rPr>
                <w:rFonts w:ascii="Arial" w:hAnsi="Arial" w:cs="Arial"/>
                <w:sz w:val="22"/>
                <w:szCs w:val="22"/>
                <w:lang w:val="en-GB"/>
              </w:rPr>
              <w:t>not to use the initial material shared in September</w:t>
            </w:r>
            <w:r>
              <w:rPr>
                <w:rFonts w:ascii="Arial" w:hAnsi="Arial" w:cs="Arial"/>
                <w:sz w:val="22"/>
                <w:szCs w:val="22"/>
                <w:lang w:val="en-GB"/>
              </w:rPr>
              <w:t>. This</w:t>
            </w:r>
            <w:r w:rsidR="007C5336">
              <w:rPr>
                <w:rFonts w:ascii="Arial" w:hAnsi="Arial" w:cs="Arial"/>
                <w:sz w:val="22"/>
                <w:szCs w:val="22"/>
                <w:lang w:val="en-GB"/>
              </w:rPr>
              <w:t xml:space="preserve"> was based on </w:t>
            </w:r>
            <w:r>
              <w:rPr>
                <w:rFonts w:ascii="Arial" w:hAnsi="Arial" w:cs="Arial"/>
                <w:sz w:val="22"/>
                <w:szCs w:val="22"/>
                <w:lang w:val="en-GB"/>
              </w:rPr>
              <w:t xml:space="preserve">my </w:t>
            </w:r>
            <w:r w:rsidR="006B4FE5">
              <w:rPr>
                <w:rFonts w:ascii="Arial" w:hAnsi="Arial" w:cs="Arial"/>
                <w:sz w:val="22"/>
                <w:szCs w:val="22"/>
                <w:lang w:val="en-GB"/>
              </w:rPr>
              <w:t>research</w:t>
            </w:r>
            <w:r w:rsidR="007C5336">
              <w:rPr>
                <w:rFonts w:ascii="Arial" w:hAnsi="Arial" w:cs="Arial"/>
                <w:sz w:val="22"/>
                <w:szCs w:val="22"/>
                <w:lang w:val="en-GB"/>
              </w:rPr>
              <w:t xml:space="preserve"> around </w:t>
            </w:r>
            <w:r>
              <w:rPr>
                <w:rFonts w:ascii="Arial" w:hAnsi="Arial" w:cs="Arial"/>
                <w:sz w:val="22"/>
                <w:szCs w:val="22"/>
                <w:lang w:val="en-GB"/>
              </w:rPr>
              <w:t xml:space="preserve">staging </w:t>
            </w:r>
            <w:r w:rsidR="007C5336">
              <w:rPr>
                <w:rFonts w:ascii="Arial" w:hAnsi="Arial" w:cs="Arial"/>
                <w:sz w:val="22"/>
                <w:szCs w:val="22"/>
                <w:lang w:val="en-GB"/>
              </w:rPr>
              <w:t xml:space="preserve">vulnerability </w:t>
            </w:r>
            <w:r>
              <w:rPr>
                <w:rFonts w:ascii="Arial" w:hAnsi="Arial" w:cs="Arial"/>
                <w:sz w:val="22"/>
                <w:szCs w:val="22"/>
                <w:lang w:val="en-GB"/>
              </w:rPr>
              <w:t xml:space="preserve">and persona </w:t>
            </w:r>
            <w:r w:rsidR="007C5336">
              <w:rPr>
                <w:rFonts w:ascii="Arial" w:hAnsi="Arial" w:cs="Arial"/>
                <w:sz w:val="22"/>
                <w:szCs w:val="22"/>
                <w:lang w:val="en-GB"/>
              </w:rPr>
              <w:t>–</w:t>
            </w:r>
            <w:r>
              <w:rPr>
                <w:rFonts w:ascii="Arial" w:hAnsi="Arial" w:cs="Arial"/>
                <w:sz w:val="22"/>
                <w:szCs w:val="22"/>
                <w:lang w:val="en-GB"/>
              </w:rPr>
              <w:t xml:space="preserve"> </w:t>
            </w:r>
            <w:r w:rsidR="007C5336">
              <w:rPr>
                <w:rFonts w:ascii="Arial" w:hAnsi="Arial" w:cs="Arial"/>
                <w:sz w:val="22"/>
                <w:szCs w:val="22"/>
                <w:lang w:val="en-GB"/>
              </w:rPr>
              <w:t>the practiced vulnerability which leads to co</w:t>
            </w:r>
            <w:r>
              <w:rPr>
                <w:rFonts w:ascii="Arial" w:hAnsi="Arial" w:cs="Arial"/>
                <w:sz w:val="22"/>
                <w:szCs w:val="22"/>
                <w:lang w:val="en-GB"/>
              </w:rPr>
              <w:t>mpassionate hospitality required</w:t>
            </w:r>
            <w:r w:rsidR="007C5336">
              <w:rPr>
                <w:rFonts w:ascii="Arial" w:hAnsi="Arial" w:cs="Arial"/>
                <w:sz w:val="22"/>
                <w:szCs w:val="22"/>
                <w:lang w:val="en-GB"/>
              </w:rPr>
              <w:t xml:space="preserve"> a movement away from the initial material which had a greater intensity but was more generally exploring the feelings of grief, and to shift towards the more autobiographical material, reframing some of the fragments as poetic text or songs</w:t>
            </w:r>
            <w:r>
              <w:rPr>
                <w:rFonts w:ascii="Arial" w:hAnsi="Arial" w:cs="Arial"/>
                <w:sz w:val="22"/>
                <w:szCs w:val="22"/>
                <w:lang w:val="en-GB"/>
              </w:rPr>
              <w:t xml:space="preserve"> and creating a stronger sense of intimacy in a more direct address to the audience to facilitate reciprocity of sharing at the end of the piece.</w:t>
            </w:r>
          </w:p>
          <w:p w14:paraId="0B70E839" w14:textId="46FFEDE5" w:rsidR="00F7708D" w:rsidRPr="00F7708D" w:rsidRDefault="00F7708D" w:rsidP="00F7708D">
            <w:pPr>
              <w:pStyle w:val="ListParagraph"/>
              <w:widowControl/>
              <w:numPr>
                <w:ilvl w:val="0"/>
                <w:numId w:val="3"/>
              </w:numPr>
              <w:rPr>
                <w:rFonts w:ascii="Arial" w:hAnsi="Arial" w:cs="Arial"/>
                <w:sz w:val="22"/>
                <w:szCs w:val="22"/>
                <w:lang w:val="en-GB"/>
              </w:rPr>
            </w:pPr>
            <w:r w:rsidRPr="00F7708D">
              <w:rPr>
                <w:rFonts w:ascii="Arial" w:hAnsi="Arial" w:cs="Arial"/>
                <w:sz w:val="22"/>
                <w:szCs w:val="22"/>
                <w:lang w:val="en-GB"/>
              </w:rPr>
              <w:t xml:space="preserve">Development of specific threads of writing – poetry/song, autobiographical stories and </w:t>
            </w:r>
            <w:r w:rsidR="00403A14">
              <w:rPr>
                <w:rFonts w:ascii="Arial" w:hAnsi="Arial" w:cs="Arial"/>
                <w:sz w:val="22"/>
                <w:szCs w:val="22"/>
                <w:lang w:val="en-GB"/>
              </w:rPr>
              <w:t>history/anthropology quotations</w:t>
            </w:r>
            <w:r w:rsidRPr="00F7708D">
              <w:rPr>
                <w:rFonts w:ascii="Arial" w:hAnsi="Arial" w:cs="Arial"/>
                <w:sz w:val="22"/>
                <w:szCs w:val="22"/>
                <w:lang w:val="en-GB"/>
              </w:rPr>
              <w:t>.</w:t>
            </w:r>
            <w:r w:rsidR="00EA5CEF">
              <w:rPr>
                <w:rFonts w:ascii="Arial" w:hAnsi="Arial" w:cs="Arial"/>
                <w:sz w:val="22"/>
                <w:szCs w:val="22"/>
                <w:lang w:val="en-GB"/>
              </w:rPr>
              <w:t xml:space="preserve"> </w:t>
            </w:r>
            <w:r w:rsidR="006B4FE5">
              <w:rPr>
                <w:rFonts w:ascii="Arial" w:hAnsi="Arial" w:cs="Arial"/>
                <w:sz w:val="22"/>
                <w:szCs w:val="22"/>
                <w:lang w:val="en-GB"/>
              </w:rPr>
              <w:t>Exploration</w:t>
            </w:r>
            <w:r w:rsidR="00EA5CEF">
              <w:rPr>
                <w:rFonts w:ascii="Arial" w:hAnsi="Arial" w:cs="Arial"/>
                <w:sz w:val="22"/>
                <w:szCs w:val="22"/>
                <w:lang w:val="en-GB"/>
              </w:rPr>
              <w:t xml:space="preserve"> of shifting voice.</w:t>
            </w:r>
          </w:p>
          <w:p w14:paraId="05899805" w14:textId="7F33ECF6" w:rsidR="00F7708D" w:rsidRPr="00F7708D" w:rsidRDefault="00F7708D" w:rsidP="00F7708D">
            <w:pPr>
              <w:pStyle w:val="ListParagraph"/>
              <w:widowControl/>
              <w:numPr>
                <w:ilvl w:val="0"/>
                <w:numId w:val="3"/>
              </w:numPr>
              <w:rPr>
                <w:rFonts w:ascii="Arial" w:hAnsi="Arial" w:cs="Arial"/>
                <w:sz w:val="22"/>
                <w:szCs w:val="22"/>
                <w:lang w:val="en-GB"/>
              </w:rPr>
            </w:pPr>
            <w:r w:rsidRPr="00F7708D">
              <w:rPr>
                <w:rFonts w:ascii="Arial" w:hAnsi="Arial" w:cs="Arial"/>
                <w:sz w:val="22"/>
                <w:szCs w:val="22"/>
                <w:lang w:val="en-GB"/>
              </w:rPr>
              <w:t xml:space="preserve">Structural experimentation focused around different combinations </w:t>
            </w:r>
            <w:r w:rsidR="006B4FE5">
              <w:rPr>
                <w:rFonts w:ascii="Arial" w:hAnsi="Arial" w:cs="Arial"/>
                <w:sz w:val="22"/>
                <w:szCs w:val="22"/>
                <w:lang w:val="en-GB"/>
              </w:rPr>
              <w:lastRenderedPageBreak/>
              <w:t>and</w:t>
            </w:r>
            <w:r w:rsidRPr="00F7708D">
              <w:rPr>
                <w:rFonts w:ascii="Arial" w:hAnsi="Arial" w:cs="Arial"/>
                <w:sz w:val="22"/>
                <w:szCs w:val="22"/>
                <w:lang w:val="en-GB"/>
              </w:rPr>
              <w:t xml:space="preserve"> ordering. Transitions and combinations.</w:t>
            </w:r>
            <w:r w:rsidR="007C5336">
              <w:rPr>
                <w:rFonts w:ascii="Arial" w:hAnsi="Arial" w:cs="Arial"/>
                <w:sz w:val="22"/>
                <w:szCs w:val="22"/>
                <w:lang w:val="en-GB"/>
              </w:rPr>
              <w:t xml:space="preserve"> </w:t>
            </w:r>
            <w:r w:rsidR="00DB3277">
              <w:rPr>
                <w:rFonts w:ascii="Arial" w:hAnsi="Arial" w:cs="Arial"/>
                <w:sz w:val="22"/>
                <w:szCs w:val="22"/>
                <w:lang w:val="en-GB"/>
              </w:rPr>
              <w:t>See document, “Gathering Material” to see the record of this development process. Note: this is a draft with some adjustments made later in February.</w:t>
            </w:r>
          </w:p>
          <w:p w14:paraId="754392CE" w14:textId="083206B7" w:rsidR="00F7708D" w:rsidRPr="00F7708D" w:rsidRDefault="00F7708D" w:rsidP="005B12C3">
            <w:pPr>
              <w:rPr>
                <w:rFonts w:ascii="Arial" w:eastAsia="Times New Roman" w:hAnsi="Arial" w:cs="Arial"/>
                <w:color w:val="auto"/>
                <w:sz w:val="22"/>
                <w:szCs w:val="22"/>
              </w:rPr>
            </w:pPr>
          </w:p>
        </w:tc>
      </w:tr>
      <w:tr w:rsidR="00616F53" w:rsidRPr="005B12C3" w14:paraId="0CD2948E" w14:textId="77777777" w:rsidTr="00616F53">
        <w:trPr>
          <w:trHeight w:val="891"/>
        </w:trPr>
        <w:tc>
          <w:tcPr>
            <w:tcW w:w="1808" w:type="dxa"/>
            <w:tcBorders>
              <w:top w:val="single" w:sz="6" w:space="0" w:color="CADBDF"/>
              <w:bottom w:val="single" w:sz="6" w:space="0" w:color="CADBDF"/>
              <w:right w:val="nil"/>
            </w:tcBorders>
          </w:tcPr>
          <w:p w14:paraId="727A4D74" w14:textId="7F897711" w:rsidR="006B4FE5" w:rsidRPr="00020440" w:rsidRDefault="006B4FE5" w:rsidP="006B4FE5">
            <w:pPr>
              <w:rPr>
                <w:lang w:val="en-GB"/>
              </w:rPr>
            </w:pPr>
            <w:r>
              <w:rPr>
                <w:lang w:val="en-GB"/>
              </w:rPr>
              <w:lastRenderedPageBreak/>
              <w:t xml:space="preserve">February </w:t>
            </w:r>
            <w:r w:rsidR="00B74FB9">
              <w:rPr>
                <w:lang w:val="en-GB"/>
              </w:rPr>
              <w:t>20</w:t>
            </w:r>
            <w:r w:rsidR="00B74FB9" w:rsidRPr="00B74FB9">
              <w:rPr>
                <w:vertAlign w:val="superscript"/>
                <w:lang w:val="en-GB"/>
              </w:rPr>
              <w:t>th</w:t>
            </w:r>
            <w:r w:rsidR="00B74FB9">
              <w:rPr>
                <w:lang w:val="en-GB"/>
              </w:rPr>
              <w:t xml:space="preserve"> </w:t>
            </w:r>
            <w:r>
              <w:rPr>
                <w:lang w:val="en-GB"/>
              </w:rPr>
              <w:t xml:space="preserve">– March </w:t>
            </w:r>
            <w:r w:rsidR="008B6C2E">
              <w:rPr>
                <w:lang w:val="en-GB"/>
              </w:rPr>
              <w:t>7</w:t>
            </w:r>
            <w:r w:rsidR="008B6C2E" w:rsidRPr="008B6C2E">
              <w:rPr>
                <w:vertAlign w:val="superscript"/>
                <w:lang w:val="en-GB"/>
              </w:rPr>
              <w:t>th</w:t>
            </w:r>
            <w:r w:rsidR="008B6C2E">
              <w:rPr>
                <w:lang w:val="en-GB"/>
              </w:rPr>
              <w:t xml:space="preserve"> </w:t>
            </w:r>
            <w:r>
              <w:rPr>
                <w:lang w:val="en-GB"/>
              </w:rPr>
              <w:t>2017</w:t>
            </w:r>
          </w:p>
          <w:p w14:paraId="5F8BA715" w14:textId="77777777" w:rsidR="00616F53" w:rsidRDefault="00616F53" w:rsidP="005B12C3">
            <w:pPr>
              <w:rPr>
                <w:rFonts w:ascii="Arial" w:hAnsi="Arial" w:cs="Arial"/>
                <w:sz w:val="22"/>
                <w:szCs w:val="22"/>
              </w:rPr>
            </w:pPr>
          </w:p>
        </w:tc>
        <w:tc>
          <w:tcPr>
            <w:tcW w:w="7337" w:type="dxa"/>
            <w:tcBorders>
              <w:top w:val="single" w:sz="6" w:space="0" w:color="CADBDF"/>
              <w:left w:val="nil"/>
              <w:bottom w:val="single" w:sz="6" w:space="0" w:color="CADBDF"/>
            </w:tcBorders>
          </w:tcPr>
          <w:p w14:paraId="6DC91F1F" w14:textId="77777777" w:rsidR="00E04386" w:rsidRDefault="00B74FB9" w:rsidP="00E04386">
            <w:pPr>
              <w:widowControl/>
              <w:ind w:left="4"/>
              <w:rPr>
                <w:rFonts w:ascii="Arial" w:hAnsi="Arial" w:cs="Arial"/>
                <w:sz w:val="22"/>
                <w:szCs w:val="22"/>
                <w:lang w:val="en-GB"/>
              </w:rPr>
            </w:pPr>
            <w:r>
              <w:rPr>
                <w:rFonts w:ascii="Arial" w:hAnsi="Arial" w:cs="Arial"/>
                <w:sz w:val="22"/>
                <w:szCs w:val="22"/>
                <w:lang w:val="en-GB"/>
              </w:rPr>
              <w:t>Editing and rehearsal of the 25 minutes</w:t>
            </w:r>
            <w:r w:rsidR="00E04386">
              <w:rPr>
                <w:rFonts w:ascii="Arial" w:hAnsi="Arial" w:cs="Arial"/>
                <w:sz w:val="22"/>
                <w:szCs w:val="22"/>
                <w:lang w:val="en-GB"/>
              </w:rPr>
              <w:t xml:space="preserve"> </w:t>
            </w:r>
            <w:r w:rsidR="00E04386">
              <w:rPr>
                <w:rFonts w:ascii="Arial" w:hAnsi="Arial" w:cs="Arial"/>
                <w:sz w:val="22"/>
                <w:szCs w:val="22"/>
                <w:lang w:val="en-GB"/>
              </w:rPr>
              <w:t>version</w:t>
            </w:r>
            <w:r w:rsidR="00E04386">
              <w:rPr>
                <w:rFonts w:ascii="Arial" w:hAnsi="Arial" w:cs="Arial"/>
                <w:sz w:val="22"/>
                <w:szCs w:val="22"/>
                <w:lang w:val="en-GB"/>
              </w:rPr>
              <w:t xml:space="preserve"> </w:t>
            </w:r>
            <w:r w:rsidR="00E04386" w:rsidRPr="00E04386">
              <w:rPr>
                <w:rFonts w:ascii="Arial" w:hAnsi="Arial" w:cs="Arial"/>
                <w:sz w:val="22"/>
                <w:szCs w:val="22"/>
                <w:lang w:val="en-GB"/>
              </w:rPr>
              <w:t>at Beep Theatre, Athens</w:t>
            </w:r>
            <w:r w:rsidR="00E04386">
              <w:rPr>
                <w:rFonts w:ascii="Arial" w:hAnsi="Arial" w:cs="Arial"/>
                <w:sz w:val="22"/>
                <w:szCs w:val="22"/>
                <w:lang w:val="en-GB"/>
              </w:rPr>
              <w:t>, Greece</w:t>
            </w:r>
            <w:r w:rsidR="00E04386" w:rsidRPr="00E04386">
              <w:rPr>
                <w:rFonts w:ascii="Arial" w:hAnsi="Arial" w:cs="Arial"/>
                <w:sz w:val="22"/>
                <w:szCs w:val="22"/>
                <w:lang w:val="en-GB"/>
              </w:rPr>
              <w:t xml:space="preserve"> who provided in-kind support for the development of the work through use of studio space. </w:t>
            </w:r>
          </w:p>
          <w:p w14:paraId="74EC3F1D" w14:textId="7E95341C" w:rsidR="006B4FE5" w:rsidRPr="00E04386" w:rsidRDefault="00E04386" w:rsidP="00E04386">
            <w:pPr>
              <w:pStyle w:val="ListParagraph"/>
              <w:widowControl/>
              <w:numPr>
                <w:ilvl w:val="0"/>
                <w:numId w:val="3"/>
              </w:numPr>
              <w:rPr>
                <w:rFonts w:ascii="Arial" w:hAnsi="Arial" w:cs="Arial"/>
                <w:sz w:val="22"/>
                <w:szCs w:val="22"/>
                <w:lang w:val="en-GB"/>
              </w:rPr>
            </w:pPr>
            <w:r w:rsidRPr="00E04386">
              <w:rPr>
                <w:rFonts w:ascii="Arial" w:hAnsi="Arial" w:cs="Arial"/>
                <w:sz w:val="22"/>
                <w:szCs w:val="22"/>
                <w:lang w:val="en-GB"/>
              </w:rPr>
              <w:t xml:space="preserve">Focus on Persona and shift in mode of </w:t>
            </w:r>
            <w:r>
              <w:rPr>
                <w:rFonts w:ascii="Arial" w:hAnsi="Arial" w:cs="Arial"/>
                <w:sz w:val="22"/>
                <w:szCs w:val="22"/>
                <w:lang w:val="en-GB"/>
              </w:rPr>
              <w:t>address between different voices in the text</w:t>
            </w:r>
          </w:p>
          <w:p w14:paraId="27DD904F" w14:textId="77777777" w:rsidR="00616F53" w:rsidRDefault="00E04386" w:rsidP="00E04386">
            <w:pPr>
              <w:pStyle w:val="ListParagraph"/>
              <w:widowControl/>
              <w:numPr>
                <w:ilvl w:val="0"/>
                <w:numId w:val="3"/>
              </w:numPr>
              <w:rPr>
                <w:rFonts w:ascii="Arial" w:hAnsi="Arial" w:cs="Arial"/>
                <w:sz w:val="22"/>
                <w:szCs w:val="22"/>
              </w:rPr>
            </w:pPr>
            <w:proofErr w:type="spellStart"/>
            <w:r>
              <w:rPr>
                <w:rFonts w:ascii="Arial" w:hAnsi="Arial" w:cs="Arial"/>
                <w:sz w:val="22"/>
                <w:szCs w:val="22"/>
              </w:rPr>
              <w:t>Practising</w:t>
            </w:r>
            <w:proofErr w:type="spellEnd"/>
            <w:r>
              <w:rPr>
                <w:rFonts w:ascii="Arial" w:hAnsi="Arial" w:cs="Arial"/>
                <w:sz w:val="22"/>
                <w:szCs w:val="22"/>
              </w:rPr>
              <w:t xml:space="preserve"> speaking about loss </w:t>
            </w:r>
          </w:p>
          <w:p w14:paraId="79F5F49F" w14:textId="77777777" w:rsidR="00E04386" w:rsidRDefault="00E04386" w:rsidP="00E04386">
            <w:pPr>
              <w:pStyle w:val="ListParagraph"/>
              <w:widowControl/>
              <w:numPr>
                <w:ilvl w:val="0"/>
                <w:numId w:val="3"/>
              </w:numPr>
              <w:rPr>
                <w:rFonts w:ascii="Arial" w:hAnsi="Arial" w:cs="Arial"/>
                <w:sz w:val="22"/>
                <w:szCs w:val="22"/>
              </w:rPr>
            </w:pPr>
            <w:r>
              <w:rPr>
                <w:rFonts w:ascii="Arial" w:hAnsi="Arial" w:cs="Arial"/>
                <w:sz w:val="22"/>
                <w:szCs w:val="22"/>
              </w:rPr>
              <w:t>Musical improvisation and setting of key elements of the music.</w:t>
            </w:r>
          </w:p>
          <w:p w14:paraId="505AF8BB" w14:textId="77777777" w:rsidR="00E04386" w:rsidRDefault="00E04386" w:rsidP="00E04386">
            <w:pPr>
              <w:pStyle w:val="ListParagraph"/>
              <w:widowControl/>
              <w:numPr>
                <w:ilvl w:val="0"/>
                <w:numId w:val="3"/>
              </w:numPr>
              <w:rPr>
                <w:rFonts w:ascii="Arial" w:hAnsi="Arial" w:cs="Arial"/>
                <w:sz w:val="22"/>
                <w:szCs w:val="22"/>
              </w:rPr>
            </w:pPr>
            <w:r>
              <w:rPr>
                <w:rFonts w:ascii="Arial" w:hAnsi="Arial" w:cs="Arial"/>
                <w:sz w:val="22"/>
                <w:szCs w:val="22"/>
              </w:rPr>
              <w:t>Two extended rehearsal days with Medie Megas, dramaturgical advisor for the work.</w:t>
            </w:r>
          </w:p>
          <w:p w14:paraId="4D0504BC" w14:textId="6F422C10" w:rsidR="00E04386" w:rsidRPr="00E04386" w:rsidRDefault="00E04386" w:rsidP="00E04386">
            <w:pPr>
              <w:pStyle w:val="ListParagraph"/>
              <w:widowControl/>
              <w:numPr>
                <w:ilvl w:val="0"/>
                <w:numId w:val="3"/>
              </w:numPr>
              <w:rPr>
                <w:rFonts w:ascii="Arial" w:hAnsi="Arial" w:cs="Arial"/>
                <w:sz w:val="22"/>
                <w:szCs w:val="22"/>
                <w:lang w:val="en-GB"/>
              </w:rPr>
            </w:pPr>
            <w:r w:rsidRPr="00E04386">
              <w:rPr>
                <w:rFonts w:ascii="Arial" w:hAnsi="Arial" w:cs="Arial"/>
                <w:sz w:val="22"/>
                <w:szCs w:val="22"/>
                <w:lang w:val="en-GB"/>
              </w:rPr>
              <w:t xml:space="preserve">Work in progress </w:t>
            </w:r>
            <w:r w:rsidR="00BC5317">
              <w:rPr>
                <w:rFonts w:ascii="Arial" w:hAnsi="Arial" w:cs="Arial"/>
                <w:sz w:val="22"/>
                <w:szCs w:val="22"/>
                <w:lang w:val="en-GB"/>
              </w:rPr>
              <w:t>open rehearsal</w:t>
            </w:r>
            <w:r w:rsidRPr="00E04386">
              <w:rPr>
                <w:rFonts w:ascii="Arial" w:hAnsi="Arial" w:cs="Arial"/>
                <w:sz w:val="22"/>
                <w:szCs w:val="22"/>
                <w:lang w:val="en-GB"/>
              </w:rPr>
              <w:t xml:space="preserve"> at Bios in Athens, Greece</w:t>
            </w:r>
            <w:r>
              <w:rPr>
                <w:rFonts w:ascii="Arial" w:hAnsi="Arial" w:cs="Arial"/>
                <w:sz w:val="22"/>
                <w:szCs w:val="22"/>
                <w:lang w:val="en-GB"/>
              </w:rPr>
              <w:t xml:space="preserve"> with feedback session from a group of 10 spectators.</w:t>
            </w:r>
            <w:r w:rsidRPr="00E04386">
              <w:rPr>
                <w:rFonts w:ascii="Arial" w:hAnsi="Arial" w:cs="Arial"/>
                <w:sz w:val="22"/>
                <w:szCs w:val="22"/>
                <w:lang w:val="en-GB"/>
              </w:rPr>
              <w:t xml:space="preserve"> </w:t>
            </w:r>
          </w:p>
          <w:p w14:paraId="0B95CC7D" w14:textId="519B16AF" w:rsidR="00E04386" w:rsidRPr="00F7708D" w:rsidRDefault="00E04386" w:rsidP="00E04386">
            <w:pPr>
              <w:pStyle w:val="ListParagraph"/>
              <w:widowControl/>
              <w:rPr>
                <w:rFonts w:ascii="Arial" w:hAnsi="Arial" w:cs="Arial"/>
                <w:sz w:val="22"/>
                <w:szCs w:val="22"/>
              </w:rPr>
            </w:pPr>
          </w:p>
        </w:tc>
      </w:tr>
      <w:tr w:rsidR="00616F53" w:rsidRPr="005B12C3" w14:paraId="5F19D3F5" w14:textId="77777777" w:rsidTr="00BC5317">
        <w:trPr>
          <w:trHeight w:val="989"/>
        </w:trPr>
        <w:tc>
          <w:tcPr>
            <w:tcW w:w="1808" w:type="dxa"/>
            <w:tcBorders>
              <w:top w:val="single" w:sz="6" w:space="0" w:color="CADBDF"/>
              <w:bottom w:val="single" w:sz="6" w:space="0" w:color="CADBDF"/>
              <w:right w:val="nil"/>
            </w:tcBorders>
          </w:tcPr>
          <w:p w14:paraId="5958B430" w14:textId="7F66917C" w:rsidR="00616F53" w:rsidRDefault="00363CA8" w:rsidP="005B12C3">
            <w:pPr>
              <w:rPr>
                <w:rFonts w:ascii="Arial" w:hAnsi="Arial" w:cs="Arial"/>
                <w:sz w:val="22"/>
                <w:szCs w:val="22"/>
              </w:rPr>
            </w:pPr>
            <w:r>
              <w:rPr>
                <w:rFonts w:ascii="Arial" w:hAnsi="Arial" w:cs="Arial"/>
                <w:sz w:val="22"/>
                <w:szCs w:val="22"/>
              </w:rPr>
              <w:t>March 15</w:t>
            </w:r>
            <w:r w:rsidRPr="00363CA8">
              <w:rPr>
                <w:rFonts w:ascii="Arial" w:hAnsi="Arial" w:cs="Arial"/>
                <w:sz w:val="22"/>
                <w:szCs w:val="22"/>
                <w:vertAlign w:val="superscript"/>
              </w:rPr>
              <w:t>th</w:t>
            </w:r>
            <w:r>
              <w:rPr>
                <w:rFonts w:ascii="Arial" w:hAnsi="Arial" w:cs="Arial"/>
                <w:sz w:val="22"/>
                <w:szCs w:val="22"/>
              </w:rPr>
              <w:t xml:space="preserve"> </w:t>
            </w:r>
            <w:r w:rsidR="008B6C2E">
              <w:rPr>
                <w:rFonts w:ascii="Arial" w:hAnsi="Arial" w:cs="Arial"/>
                <w:sz w:val="22"/>
                <w:szCs w:val="22"/>
              </w:rPr>
              <w:t>2017</w:t>
            </w:r>
          </w:p>
        </w:tc>
        <w:tc>
          <w:tcPr>
            <w:tcW w:w="7337" w:type="dxa"/>
            <w:tcBorders>
              <w:top w:val="single" w:sz="6" w:space="0" w:color="CADBDF"/>
              <w:left w:val="nil"/>
              <w:bottom w:val="single" w:sz="6" w:space="0" w:color="CADBDF"/>
            </w:tcBorders>
          </w:tcPr>
          <w:p w14:paraId="3B058DB3" w14:textId="3B99845A" w:rsidR="00616F53" w:rsidRPr="008B6C2E" w:rsidRDefault="008B6C2E" w:rsidP="008B6C2E">
            <w:pPr>
              <w:rPr>
                <w:rFonts w:ascii="Arial" w:hAnsi="Arial" w:cs="Arial"/>
                <w:sz w:val="22"/>
                <w:szCs w:val="22"/>
              </w:rPr>
            </w:pPr>
            <w:r>
              <w:rPr>
                <w:rFonts w:ascii="Arial" w:hAnsi="Arial" w:cs="Arial"/>
                <w:sz w:val="22"/>
                <w:szCs w:val="22"/>
              </w:rPr>
              <w:t xml:space="preserve">Work in Progress performance of the 25min version of </w:t>
            </w:r>
            <w:r w:rsidRPr="008B6C2E">
              <w:rPr>
                <w:rFonts w:ascii="Arial" w:hAnsi="Arial" w:cs="Arial"/>
                <w:i/>
                <w:sz w:val="22"/>
                <w:szCs w:val="22"/>
              </w:rPr>
              <w:t>And by the Way the Cat is Dead</w:t>
            </w:r>
            <w:r>
              <w:rPr>
                <w:rFonts w:ascii="Arial" w:hAnsi="Arial" w:cs="Arial"/>
                <w:sz w:val="22"/>
                <w:szCs w:val="22"/>
              </w:rPr>
              <w:t xml:space="preserve"> at</w:t>
            </w:r>
            <w:r w:rsidR="00652E45">
              <w:rPr>
                <w:rFonts w:ascii="Arial" w:hAnsi="Arial" w:cs="Arial"/>
                <w:sz w:val="22"/>
                <w:szCs w:val="22"/>
              </w:rPr>
              <w:t xml:space="preserve"> the</w:t>
            </w:r>
            <w:r>
              <w:rPr>
                <w:rFonts w:ascii="Arial" w:hAnsi="Arial" w:cs="Arial"/>
                <w:sz w:val="22"/>
                <w:szCs w:val="22"/>
              </w:rPr>
              <w:t xml:space="preserve"> </w:t>
            </w:r>
            <w:r w:rsidRPr="008B6C2E">
              <w:rPr>
                <w:rFonts w:ascii="Arial" w:hAnsi="Arial" w:cs="Arial"/>
                <w:i/>
                <w:sz w:val="22"/>
                <w:szCs w:val="22"/>
              </w:rPr>
              <w:t>Performing Writing</w:t>
            </w:r>
            <w:r>
              <w:rPr>
                <w:rFonts w:ascii="Arial" w:hAnsi="Arial" w:cs="Arial"/>
                <w:i/>
                <w:sz w:val="22"/>
                <w:szCs w:val="22"/>
              </w:rPr>
              <w:t xml:space="preserve"> </w:t>
            </w:r>
            <w:r w:rsidRPr="008B6C2E">
              <w:rPr>
                <w:rFonts w:ascii="Arial" w:hAnsi="Arial" w:cs="Arial"/>
                <w:sz w:val="22"/>
                <w:szCs w:val="22"/>
              </w:rPr>
              <w:t>Conference</w:t>
            </w:r>
            <w:r>
              <w:rPr>
                <w:rFonts w:ascii="Arial" w:hAnsi="Arial" w:cs="Arial"/>
                <w:sz w:val="22"/>
                <w:szCs w:val="22"/>
              </w:rPr>
              <w:t xml:space="preserve">, </w:t>
            </w:r>
            <w:r w:rsidR="00652E45">
              <w:rPr>
                <w:rFonts w:ascii="Arial" w:hAnsi="Arial" w:cs="Arial"/>
                <w:sz w:val="22"/>
                <w:szCs w:val="22"/>
              </w:rPr>
              <w:t xml:space="preserve">SPCA, </w:t>
            </w:r>
            <w:r>
              <w:rPr>
                <w:rFonts w:ascii="Arial" w:hAnsi="Arial" w:cs="Arial"/>
                <w:sz w:val="22"/>
                <w:szCs w:val="22"/>
              </w:rPr>
              <w:t>Wellington, New Zealand.</w:t>
            </w:r>
          </w:p>
        </w:tc>
      </w:tr>
      <w:tr w:rsidR="00616F53" w:rsidRPr="005B12C3" w14:paraId="4D1D3FAC" w14:textId="77777777" w:rsidTr="00616F53">
        <w:trPr>
          <w:trHeight w:val="891"/>
        </w:trPr>
        <w:tc>
          <w:tcPr>
            <w:tcW w:w="1808" w:type="dxa"/>
            <w:tcBorders>
              <w:top w:val="single" w:sz="6" w:space="0" w:color="CADBDF"/>
              <w:bottom w:val="single" w:sz="6" w:space="0" w:color="CADBDF"/>
              <w:right w:val="nil"/>
            </w:tcBorders>
          </w:tcPr>
          <w:p w14:paraId="36FF48A0" w14:textId="6EA50921" w:rsidR="00616F53" w:rsidRDefault="00BC5317" w:rsidP="005B12C3">
            <w:pPr>
              <w:rPr>
                <w:rFonts w:ascii="Arial" w:hAnsi="Arial" w:cs="Arial"/>
                <w:sz w:val="22"/>
                <w:szCs w:val="22"/>
              </w:rPr>
            </w:pPr>
            <w:r>
              <w:rPr>
                <w:rFonts w:ascii="Arial" w:hAnsi="Arial" w:cs="Arial"/>
                <w:sz w:val="22"/>
                <w:szCs w:val="22"/>
              </w:rPr>
              <w:t>April  - June 2017</w:t>
            </w:r>
          </w:p>
        </w:tc>
        <w:tc>
          <w:tcPr>
            <w:tcW w:w="7337" w:type="dxa"/>
            <w:tcBorders>
              <w:top w:val="single" w:sz="6" w:space="0" w:color="CADBDF"/>
              <w:left w:val="nil"/>
              <w:bottom w:val="single" w:sz="6" w:space="0" w:color="CADBDF"/>
            </w:tcBorders>
          </w:tcPr>
          <w:p w14:paraId="4C5C3C23" w14:textId="6760EAD5" w:rsidR="00BC5317" w:rsidRDefault="00BC5317" w:rsidP="00BC5317">
            <w:pPr>
              <w:widowControl/>
              <w:rPr>
                <w:rFonts w:ascii="Arial" w:hAnsi="Arial" w:cs="Arial"/>
                <w:sz w:val="22"/>
                <w:szCs w:val="22"/>
                <w:lang w:val="en-GB"/>
              </w:rPr>
            </w:pPr>
            <w:r w:rsidRPr="00BC5317">
              <w:rPr>
                <w:rFonts w:ascii="Arial" w:hAnsi="Arial" w:cs="Arial"/>
                <w:sz w:val="22"/>
                <w:szCs w:val="22"/>
                <w:lang w:val="en-GB"/>
              </w:rPr>
              <w:t xml:space="preserve">Reworking for the </w:t>
            </w:r>
            <w:r w:rsidRPr="00BC5317">
              <w:rPr>
                <w:rFonts w:ascii="Arial" w:hAnsi="Arial" w:cs="Arial"/>
                <w:sz w:val="22"/>
                <w:szCs w:val="22"/>
                <w:lang w:val="en-GB"/>
              </w:rPr>
              <w:t>f</w:t>
            </w:r>
            <w:r w:rsidRPr="00BC5317">
              <w:rPr>
                <w:rFonts w:ascii="Arial" w:hAnsi="Arial" w:cs="Arial"/>
                <w:sz w:val="22"/>
                <w:szCs w:val="22"/>
                <w:lang w:val="en-GB"/>
              </w:rPr>
              <w:t>ull version (40 minutes) taking into account feedback from audiences and colleagues.</w:t>
            </w:r>
          </w:p>
          <w:p w14:paraId="5E56818B" w14:textId="2796AE48" w:rsidR="00BC5317" w:rsidRDefault="00BC5317" w:rsidP="00BC5317">
            <w:pPr>
              <w:pStyle w:val="ListParagraph"/>
              <w:widowControl/>
              <w:numPr>
                <w:ilvl w:val="0"/>
                <w:numId w:val="7"/>
              </w:numPr>
              <w:rPr>
                <w:rFonts w:ascii="Arial" w:hAnsi="Arial" w:cs="Arial"/>
                <w:sz w:val="22"/>
                <w:szCs w:val="22"/>
                <w:lang w:val="en-GB"/>
              </w:rPr>
            </w:pPr>
            <w:r>
              <w:rPr>
                <w:rFonts w:ascii="Arial" w:hAnsi="Arial" w:cs="Arial"/>
                <w:sz w:val="22"/>
                <w:szCs w:val="22"/>
                <w:lang w:val="en-GB"/>
              </w:rPr>
              <w:t xml:space="preserve">Development of a more personal account weaving together the historical/anthropological quotations – this reduced the distancing effect of this element of the piece, and reduced the sense of distinct discourses or voices. This evened out the mode of address and reduced the shift in voice, which connected more with my processing of this material rather than the quotations themselves. </w:t>
            </w:r>
          </w:p>
          <w:p w14:paraId="3CE407C2" w14:textId="46EC9692" w:rsidR="00BC5317" w:rsidRDefault="00BC5317" w:rsidP="00BC5317">
            <w:pPr>
              <w:pStyle w:val="ListParagraph"/>
              <w:widowControl/>
              <w:numPr>
                <w:ilvl w:val="0"/>
                <w:numId w:val="7"/>
              </w:numPr>
              <w:rPr>
                <w:rFonts w:ascii="Arial" w:hAnsi="Arial" w:cs="Arial"/>
                <w:sz w:val="22"/>
                <w:szCs w:val="22"/>
                <w:lang w:val="en-GB"/>
              </w:rPr>
            </w:pPr>
            <w:r>
              <w:rPr>
                <w:rFonts w:ascii="Arial" w:hAnsi="Arial" w:cs="Arial"/>
                <w:sz w:val="22"/>
                <w:szCs w:val="22"/>
                <w:lang w:val="en-GB"/>
              </w:rPr>
              <w:t>Extending and reworking the end of the piece to give the spectators more space to participate or to choose not to.</w:t>
            </w:r>
          </w:p>
          <w:p w14:paraId="6AD72A15" w14:textId="28C3117E" w:rsidR="007B2DC7" w:rsidRDefault="007B2DC7" w:rsidP="00BC5317">
            <w:pPr>
              <w:pStyle w:val="ListParagraph"/>
              <w:widowControl/>
              <w:numPr>
                <w:ilvl w:val="0"/>
                <w:numId w:val="7"/>
              </w:numPr>
              <w:rPr>
                <w:rFonts w:ascii="Arial" w:hAnsi="Arial" w:cs="Arial"/>
                <w:sz w:val="22"/>
                <w:szCs w:val="22"/>
                <w:lang w:val="en-GB"/>
              </w:rPr>
            </w:pPr>
            <w:r>
              <w:rPr>
                <w:rFonts w:ascii="Arial" w:hAnsi="Arial" w:cs="Arial"/>
                <w:sz w:val="22"/>
                <w:szCs w:val="22"/>
                <w:lang w:val="en-GB"/>
              </w:rPr>
              <w:t>Reordering and introduction of repetition.</w:t>
            </w:r>
          </w:p>
          <w:p w14:paraId="5E82D834" w14:textId="783F8316" w:rsidR="007B2DC7" w:rsidRPr="00BC5317" w:rsidRDefault="007B2DC7" w:rsidP="00BC5317">
            <w:pPr>
              <w:pStyle w:val="ListParagraph"/>
              <w:widowControl/>
              <w:numPr>
                <w:ilvl w:val="0"/>
                <w:numId w:val="7"/>
              </w:numPr>
              <w:rPr>
                <w:rFonts w:ascii="Arial" w:hAnsi="Arial" w:cs="Arial"/>
                <w:sz w:val="22"/>
                <w:szCs w:val="22"/>
                <w:lang w:val="en-GB"/>
              </w:rPr>
            </w:pPr>
            <w:r>
              <w:rPr>
                <w:rFonts w:ascii="Arial" w:hAnsi="Arial" w:cs="Arial"/>
                <w:sz w:val="22"/>
                <w:szCs w:val="22"/>
                <w:lang w:val="en-GB"/>
              </w:rPr>
              <w:t>More detailed rewrites.</w:t>
            </w:r>
          </w:p>
          <w:p w14:paraId="7A91F97E" w14:textId="77777777" w:rsidR="00616F53" w:rsidRDefault="00616F53" w:rsidP="005B12C3">
            <w:pPr>
              <w:rPr>
                <w:rFonts w:ascii="Arial" w:hAnsi="Arial" w:cs="Arial"/>
                <w:sz w:val="22"/>
                <w:szCs w:val="22"/>
              </w:rPr>
            </w:pPr>
          </w:p>
        </w:tc>
      </w:tr>
      <w:tr w:rsidR="00CB6E16" w:rsidRPr="005B12C3" w14:paraId="2D27DA5D" w14:textId="77777777" w:rsidTr="00CB6E16">
        <w:trPr>
          <w:trHeight w:val="779"/>
        </w:trPr>
        <w:tc>
          <w:tcPr>
            <w:tcW w:w="1808" w:type="dxa"/>
            <w:tcBorders>
              <w:top w:val="single" w:sz="6" w:space="0" w:color="CADBDF"/>
              <w:bottom w:val="single" w:sz="6" w:space="0" w:color="CADBDF"/>
              <w:right w:val="nil"/>
            </w:tcBorders>
          </w:tcPr>
          <w:p w14:paraId="33649972" w14:textId="0B43E0EE" w:rsidR="00CB6E16" w:rsidRDefault="00CB6E16" w:rsidP="005B12C3">
            <w:pPr>
              <w:rPr>
                <w:rFonts w:ascii="Arial" w:hAnsi="Arial" w:cs="Arial"/>
                <w:sz w:val="22"/>
                <w:szCs w:val="22"/>
              </w:rPr>
            </w:pPr>
            <w:r>
              <w:rPr>
                <w:rFonts w:ascii="Arial" w:hAnsi="Arial" w:cs="Arial"/>
                <w:sz w:val="22"/>
                <w:szCs w:val="22"/>
              </w:rPr>
              <w:t>June 6</w:t>
            </w:r>
            <w:r w:rsidRPr="00CB6E16">
              <w:rPr>
                <w:rFonts w:ascii="Arial" w:hAnsi="Arial" w:cs="Arial"/>
                <w:sz w:val="22"/>
                <w:szCs w:val="22"/>
                <w:vertAlign w:val="superscript"/>
              </w:rPr>
              <w:t>th</w:t>
            </w:r>
            <w:r>
              <w:rPr>
                <w:rFonts w:ascii="Arial" w:hAnsi="Arial" w:cs="Arial"/>
                <w:sz w:val="22"/>
                <w:szCs w:val="22"/>
              </w:rPr>
              <w:t xml:space="preserve"> 2017</w:t>
            </w:r>
          </w:p>
        </w:tc>
        <w:tc>
          <w:tcPr>
            <w:tcW w:w="7337" w:type="dxa"/>
            <w:tcBorders>
              <w:top w:val="single" w:sz="6" w:space="0" w:color="CADBDF"/>
              <w:left w:val="nil"/>
              <w:bottom w:val="single" w:sz="6" w:space="0" w:color="CADBDF"/>
            </w:tcBorders>
          </w:tcPr>
          <w:p w14:paraId="355F896D" w14:textId="297187B6" w:rsidR="00CB6E16" w:rsidRPr="00BC5317" w:rsidRDefault="00CB6E16" w:rsidP="00BC5317">
            <w:pPr>
              <w:widowControl/>
              <w:rPr>
                <w:rFonts w:ascii="Arial" w:hAnsi="Arial" w:cs="Arial"/>
                <w:sz w:val="22"/>
                <w:szCs w:val="22"/>
                <w:lang w:val="en-GB"/>
              </w:rPr>
            </w:pPr>
            <w:bookmarkStart w:id="0" w:name="_GoBack"/>
            <w:bookmarkEnd w:id="0"/>
            <w:r>
              <w:rPr>
                <w:rFonts w:ascii="Arial" w:hAnsi="Arial" w:cs="Arial"/>
                <w:sz w:val="22"/>
                <w:szCs w:val="22"/>
                <w:lang w:val="en-GB"/>
              </w:rPr>
              <w:t xml:space="preserve">Two work in progress performances of the full 40 minute performance at </w:t>
            </w:r>
            <w:proofErr w:type="spellStart"/>
            <w:r>
              <w:rPr>
                <w:rFonts w:ascii="Arial" w:hAnsi="Arial" w:cs="Arial"/>
                <w:sz w:val="22"/>
                <w:szCs w:val="22"/>
                <w:lang w:val="en-GB"/>
              </w:rPr>
              <w:t>FaB</w:t>
            </w:r>
            <w:proofErr w:type="spellEnd"/>
            <w:r>
              <w:rPr>
                <w:rFonts w:ascii="Arial" w:hAnsi="Arial" w:cs="Arial"/>
                <w:sz w:val="22"/>
                <w:szCs w:val="22"/>
                <w:lang w:val="en-GB"/>
              </w:rPr>
              <w:t xml:space="preserve"> Festival, Bath UK.</w:t>
            </w:r>
          </w:p>
        </w:tc>
      </w:tr>
      <w:tr w:rsidR="00CB6E16" w:rsidRPr="005B12C3" w14:paraId="1A41D704" w14:textId="77777777" w:rsidTr="00CB6E16">
        <w:trPr>
          <w:trHeight w:val="808"/>
        </w:trPr>
        <w:tc>
          <w:tcPr>
            <w:tcW w:w="1808" w:type="dxa"/>
            <w:tcBorders>
              <w:top w:val="single" w:sz="6" w:space="0" w:color="CADBDF"/>
              <w:bottom w:val="single" w:sz="6" w:space="0" w:color="CADBDF"/>
              <w:right w:val="nil"/>
            </w:tcBorders>
          </w:tcPr>
          <w:p w14:paraId="2B7F7B4D" w14:textId="77537C64" w:rsidR="00CB6E16" w:rsidRPr="00CB6E16" w:rsidRDefault="00CB6E16" w:rsidP="00CB6E16">
            <w:pPr>
              <w:rPr>
                <w:rFonts w:ascii="Arial" w:hAnsi="Arial" w:cs="Arial"/>
                <w:sz w:val="22"/>
                <w:szCs w:val="22"/>
              </w:rPr>
            </w:pPr>
            <w:r w:rsidRPr="00CB6E16">
              <w:rPr>
                <w:rFonts w:ascii="Arial" w:hAnsi="Arial" w:cs="Arial"/>
                <w:sz w:val="22"/>
                <w:szCs w:val="22"/>
              </w:rPr>
              <w:t>July 11th – 13th 2017</w:t>
            </w:r>
          </w:p>
        </w:tc>
        <w:tc>
          <w:tcPr>
            <w:tcW w:w="7337" w:type="dxa"/>
            <w:tcBorders>
              <w:top w:val="single" w:sz="6" w:space="0" w:color="CADBDF"/>
              <w:left w:val="nil"/>
              <w:bottom w:val="single" w:sz="6" w:space="0" w:color="CADBDF"/>
            </w:tcBorders>
          </w:tcPr>
          <w:p w14:paraId="4542806C" w14:textId="2C0C1615" w:rsidR="00CB6E16" w:rsidRDefault="00301549" w:rsidP="00CB6E16">
            <w:pPr>
              <w:rPr>
                <w:rFonts w:ascii="Arial" w:hAnsi="Arial" w:cs="Arial"/>
                <w:sz w:val="22"/>
                <w:szCs w:val="22"/>
              </w:rPr>
            </w:pPr>
            <w:r>
              <w:rPr>
                <w:rFonts w:ascii="Arial" w:hAnsi="Arial" w:cs="Arial"/>
                <w:sz w:val="22"/>
                <w:szCs w:val="22"/>
              </w:rPr>
              <w:t xml:space="preserve">Dissemination: Premiere. </w:t>
            </w:r>
            <w:r w:rsidR="00CB6E16" w:rsidRPr="00CB6E16">
              <w:rPr>
                <w:rFonts w:ascii="Arial" w:hAnsi="Arial" w:cs="Arial"/>
                <w:sz w:val="22"/>
                <w:szCs w:val="22"/>
              </w:rPr>
              <w:t xml:space="preserve">Three performances at Theatre de </w:t>
            </w:r>
            <w:proofErr w:type="spellStart"/>
            <w:r w:rsidR="00CB6E16" w:rsidRPr="00CB6E16">
              <w:rPr>
                <w:rFonts w:ascii="Arial" w:hAnsi="Arial" w:cs="Arial"/>
                <w:sz w:val="22"/>
                <w:szCs w:val="22"/>
              </w:rPr>
              <w:t>Menilmontant</w:t>
            </w:r>
            <w:proofErr w:type="spellEnd"/>
            <w:r w:rsidR="00CB6E16" w:rsidRPr="00CB6E16">
              <w:rPr>
                <w:rFonts w:ascii="Arial" w:hAnsi="Arial" w:cs="Arial"/>
                <w:sz w:val="22"/>
                <w:szCs w:val="22"/>
              </w:rPr>
              <w:t>, Dreams Before Dawn, Paris, France</w:t>
            </w:r>
            <w:r w:rsidR="00CB6E16">
              <w:rPr>
                <w:rFonts w:ascii="Arial" w:hAnsi="Arial" w:cs="Arial"/>
                <w:sz w:val="22"/>
                <w:szCs w:val="22"/>
              </w:rPr>
              <w:t>.</w:t>
            </w:r>
          </w:p>
          <w:p w14:paraId="19D86B81" w14:textId="77777777" w:rsidR="00CB6E16" w:rsidRDefault="00CB6E16" w:rsidP="00CB6E16">
            <w:pPr>
              <w:rPr>
                <w:rFonts w:ascii="Arial" w:hAnsi="Arial" w:cs="Arial"/>
                <w:sz w:val="22"/>
                <w:szCs w:val="22"/>
              </w:rPr>
            </w:pPr>
            <w:r>
              <w:rPr>
                <w:rFonts w:ascii="Arial" w:hAnsi="Arial" w:cs="Arial"/>
                <w:sz w:val="22"/>
                <w:szCs w:val="22"/>
              </w:rPr>
              <w:t>Artists’ discussion session on the 14</w:t>
            </w:r>
            <w:r w:rsidRPr="00CB6E16">
              <w:rPr>
                <w:rFonts w:ascii="Arial" w:hAnsi="Arial" w:cs="Arial"/>
                <w:sz w:val="22"/>
                <w:szCs w:val="22"/>
                <w:vertAlign w:val="superscript"/>
              </w:rPr>
              <w:t>th</w:t>
            </w:r>
            <w:r>
              <w:rPr>
                <w:rFonts w:ascii="Arial" w:hAnsi="Arial" w:cs="Arial"/>
                <w:sz w:val="22"/>
                <w:szCs w:val="22"/>
              </w:rPr>
              <w:t xml:space="preserve"> July with other artists, curator and audience for the festival.</w:t>
            </w:r>
          </w:p>
          <w:p w14:paraId="54AA09AB" w14:textId="0480EF53" w:rsidR="00F520F3" w:rsidRPr="00CB6E16" w:rsidRDefault="00F520F3" w:rsidP="00CB6E16">
            <w:pPr>
              <w:rPr>
                <w:rFonts w:ascii="Arial" w:hAnsi="Arial" w:cs="Arial"/>
                <w:sz w:val="22"/>
                <w:szCs w:val="22"/>
              </w:rPr>
            </w:pPr>
          </w:p>
        </w:tc>
      </w:tr>
      <w:tr w:rsidR="000B0EF8" w:rsidRPr="005B12C3" w14:paraId="63DD692F" w14:textId="77777777" w:rsidTr="005B12C3">
        <w:trPr>
          <w:trHeight w:val="567"/>
        </w:trPr>
        <w:tc>
          <w:tcPr>
            <w:tcW w:w="1808" w:type="dxa"/>
            <w:tcBorders>
              <w:top w:val="single" w:sz="6" w:space="0" w:color="CADBDF"/>
              <w:right w:val="nil"/>
            </w:tcBorders>
          </w:tcPr>
          <w:p w14:paraId="12EA63D6" w14:textId="5166FC6E" w:rsidR="000B0EF8" w:rsidRPr="005B12C3" w:rsidRDefault="00CB6E16" w:rsidP="005B12C3">
            <w:pPr>
              <w:rPr>
                <w:rFonts w:ascii="Arial" w:hAnsi="Arial" w:cs="Arial"/>
                <w:sz w:val="22"/>
                <w:szCs w:val="22"/>
              </w:rPr>
            </w:pPr>
            <w:r>
              <w:rPr>
                <w:rFonts w:ascii="Arial" w:hAnsi="Arial" w:cs="Arial"/>
                <w:sz w:val="22"/>
                <w:szCs w:val="22"/>
              </w:rPr>
              <w:t>September 5</w:t>
            </w:r>
            <w:r w:rsidRPr="00CB6E16">
              <w:rPr>
                <w:rFonts w:ascii="Arial" w:hAnsi="Arial" w:cs="Arial"/>
                <w:sz w:val="22"/>
                <w:szCs w:val="22"/>
                <w:vertAlign w:val="superscript"/>
              </w:rPr>
              <w:t>th</w:t>
            </w:r>
            <w:r>
              <w:rPr>
                <w:rFonts w:ascii="Arial" w:hAnsi="Arial" w:cs="Arial"/>
                <w:sz w:val="22"/>
                <w:szCs w:val="22"/>
              </w:rPr>
              <w:t xml:space="preserve"> 2017</w:t>
            </w:r>
          </w:p>
        </w:tc>
        <w:tc>
          <w:tcPr>
            <w:tcW w:w="7337" w:type="dxa"/>
            <w:tcBorders>
              <w:top w:val="single" w:sz="6" w:space="0" w:color="CADBDF"/>
              <w:left w:val="nil"/>
            </w:tcBorders>
          </w:tcPr>
          <w:p w14:paraId="1EA0EB03" w14:textId="0E18BABF" w:rsidR="0047185C" w:rsidRDefault="00301549" w:rsidP="00F520F3">
            <w:pPr>
              <w:rPr>
                <w:rFonts w:ascii="Arial" w:eastAsia="Times New Roman" w:hAnsi="Arial" w:cs="Arial"/>
                <w:sz w:val="22"/>
                <w:szCs w:val="22"/>
              </w:rPr>
            </w:pPr>
            <w:r>
              <w:rPr>
                <w:rFonts w:ascii="Arial" w:hAnsi="Arial" w:cs="Arial"/>
                <w:sz w:val="22"/>
                <w:szCs w:val="22"/>
              </w:rPr>
              <w:t xml:space="preserve">Dissemination: </w:t>
            </w:r>
            <w:r w:rsidR="00CB6E16" w:rsidRPr="00CB6E16">
              <w:rPr>
                <w:rFonts w:ascii="Arial" w:hAnsi="Arial" w:cs="Arial"/>
                <w:sz w:val="22"/>
                <w:szCs w:val="22"/>
                <w:lang w:val="en-GB"/>
              </w:rPr>
              <w:t xml:space="preserve">Performance at </w:t>
            </w:r>
            <w:r w:rsidR="00CB6E16">
              <w:rPr>
                <w:rFonts w:ascii="Arial" w:hAnsi="Arial" w:cs="Arial"/>
                <w:sz w:val="22"/>
                <w:szCs w:val="22"/>
                <w:lang w:val="en-GB"/>
              </w:rPr>
              <w:t xml:space="preserve">New Adelphi Studio, </w:t>
            </w:r>
            <w:r w:rsidR="00CB6E16" w:rsidRPr="00CB6E16">
              <w:rPr>
                <w:rFonts w:ascii="Arial" w:hAnsi="Arial" w:cs="Arial"/>
                <w:sz w:val="22"/>
                <w:szCs w:val="22"/>
                <w:lang w:val="en-GB"/>
              </w:rPr>
              <w:t xml:space="preserve">Salford University, UK. Documentation available here: </w:t>
            </w:r>
            <w:hyperlink r:id="rId8" w:tgtFrame="_blank" w:history="1">
              <w:r w:rsidR="00CB6E16" w:rsidRPr="00CB6E16">
                <w:rPr>
                  <w:rFonts w:ascii="Arial" w:eastAsia="Times New Roman" w:hAnsi="Arial" w:cs="Arial"/>
                  <w:color w:val="0000FF"/>
                  <w:sz w:val="22"/>
                  <w:szCs w:val="22"/>
                  <w:u w:val="single"/>
                </w:rPr>
                <w:t>https://figshare.com/s/7b54ebda5bc900f801b5</w:t>
              </w:r>
            </w:hyperlink>
            <w:r w:rsidR="00CB6E16" w:rsidRPr="00CB6E16">
              <w:rPr>
                <w:rFonts w:ascii="Arial" w:eastAsia="Times New Roman" w:hAnsi="Arial" w:cs="Arial"/>
                <w:sz w:val="22"/>
                <w:szCs w:val="22"/>
              </w:rPr>
              <w:t>.</w:t>
            </w:r>
          </w:p>
          <w:p w14:paraId="4504CA9B" w14:textId="710F7B00" w:rsidR="00F520F3" w:rsidRPr="00CB6E16" w:rsidRDefault="00F520F3" w:rsidP="00F520F3">
            <w:pPr>
              <w:rPr>
                <w:rFonts w:ascii="Arial" w:hAnsi="Arial" w:cs="Arial"/>
                <w:sz w:val="22"/>
                <w:szCs w:val="22"/>
              </w:rPr>
            </w:pPr>
          </w:p>
        </w:tc>
      </w:tr>
      <w:tr w:rsidR="0047185C" w:rsidRPr="005B12C3" w14:paraId="541FD04A" w14:textId="77777777" w:rsidTr="005B12C3">
        <w:trPr>
          <w:trHeight w:val="567"/>
        </w:trPr>
        <w:tc>
          <w:tcPr>
            <w:tcW w:w="1808" w:type="dxa"/>
            <w:tcBorders>
              <w:top w:val="single" w:sz="6" w:space="0" w:color="CADBDF"/>
              <w:right w:val="nil"/>
            </w:tcBorders>
          </w:tcPr>
          <w:p w14:paraId="6825FBDA" w14:textId="233F1DEA" w:rsidR="0047185C" w:rsidRPr="005B12C3" w:rsidRDefault="00F520F3" w:rsidP="005B12C3">
            <w:pPr>
              <w:contextualSpacing w:val="0"/>
              <w:rPr>
                <w:rFonts w:ascii="Arial" w:hAnsi="Arial" w:cs="Arial"/>
                <w:sz w:val="22"/>
                <w:szCs w:val="22"/>
              </w:rPr>
            </w:pPr>
            <w:r>
              <w:rPr>
                <w:rFonts w:ascii="Arial" w:hAnsi="Arial" w:cs="Arial"/>
                <w:sz w:val="22"/>
                <w:szCs w:val="22"/>
              </w:rPr>
              <w:t>November 1</w:t>
            </w:r>
            <w:r w:rsidRPr="00F520F3">
              <w:rPr>
                <w:rFonts w:ascii="Arial" w:hAnsi="Arial" w:cs="Arial"/>
                <w:sz w:val="22"/>
                <w:szCs w:val="22"/>
                <w:vertAlign w:val="superscript"/>
              </w:rPr>
              <w:t>st</w:t>
            </w:r>
            <w:r>
              <w:rPr>
                <w:rFonts w:ascii="Arial" w:hAnsi="Arial" w:cs="Arial"/>
                <w:sz w:val="22"/>
                <w:szCs w:val="22"/>
              </w:rPr>
              <w:t xml:space="preserve"> 2018</w:t>
            </w:r>
          </w:p>
        </w:tc>
        <w:tc>
          <w:tcPr>
            <w:tcW w:w="7337" w:type="dxa"/>
            <w:tcBorders>
              <w:top w:val="single" w:sz="6" w:space="0" w:color="CADBDF"/>
              <w:left w:val="nil"/>
            </w:tcBorders>
          </w:tcPr>
          <w:p w14:paraId="6EFA90E3" w14:textId="65C0F3C5" w:rsidR="00F520F3" w:rsidRPr="00F520F3" w:rsidRDefault="00301549" w:rsidP="00F520F3">
            <w:pPr>
              <w:widowControl/>
              <w:rPr>
                <w:rFonts w:ascii="Arial" w:eastAsia="Times New Roman" w:hAnsi="Arial" w:cs="Arial"/>
                <w:color w:val="000000" w:themeColor="text1"/>
                <w:sz w:val="22"/>
                <w:szCs w:val="22"/>
              </w:rPr>
            </w:pPr>
            <w:r>
              <w:rPr>
                <w:rFonts w:ascii="Arial" w:hAnsi="Arial" w:cs="Arial"/>
                <w:sz w:val="22"/>
                <w:szCs w:val="22"/>
              </w:rPr>
              <w:t xml:space="preserve">Dissemination: </w:t>
            </w:r>
            <w:r w:rsidR="00F520F3" w:rsidRPr="00F520F3">
              <w:rPr>
                <w:rFonts w:ascii="Arial" w:eastAsia="Times New Roman" w:hAnsi="Arial" w:cs="Arial"/>
                <w:color w:val="000000" w:themeColor="text1"/>
                <w:sz w:val="22"/>
                <w:szCs w:val="22"/>
                <w:shd w:val="clear" w:color="auto" w:fill="FFFFFF"/>
              </w:rPr>
              <w:t>Performance at </w:t>
            </w:r>
            <w:r w:rsidR="00F520F3" w:rsidRPr="00F520F3">
              <w:rPr>
                <w:rFonts w:ascii="Arial" w:eastAsia="Times New Roman" w:hAnsi="Arial" w:cs="Arial"/>
                <w:i/>
                <w:iCs/>
                <w:color w:val="000000" w:themeColor="text1"/>
                <w:sz w:val="22"/>
                <w:szCs w:val="22"/>
                <w:bdr w:val="none" w:sz="0" w:space="0" w:color="auto" w:frame="1"/>
              </w:rPr>
              <w:t>Day of the Dead: Talking, Connecting, Remembering.</w:t>
            </w:r>
            <w:r w:rsidR="00F520F3" w:rsidRPr="00F520F3">
              <w:rPr>
                <w:rFonts w:ascii="Arial" w:eastAsia="Times New Roman" w:hAnsi="Arial" w:cs="Arial"/>
                <w:color w:val="000000" w:themeColor="text1"/>
                <w:sz w:val="22"/>
                <w:szCs w:val="22"/>
                <w:shd w:val="clear" w:color="auto" w:fill="FFFFFF"/>
              </w:rPr>
              <w:t xml:space="preserve"> </w:t>
            </w:r>
            <w:r w:rsidR="00F520F3" w:rsidRPr="00F520F3">
              <w:rPr>
                <w:rFonts w:ascii="Arial" w:eastAsia="Times New Roman" w:hAnsi="Arial" w:cs="Arial"/>
                <w:color w:val="000000" w:themeColor="text1"/>
                <w:sz w:val="22"/>
                <w:szCs w:val="22"/>
                <w:shd w:val="clear" w:color="auto" w:fill="FFFFFF"/>
              </w:rPr>
              <w:t>University House, Salford</w:t>
            </w:r>
            <w:r w:rsidR="00F520F3">
              <w:rPr>
                <w:rFonts w:ascii="Arial" w:eastAsia="Times New Roman" w:hAnsi="Arial" w:cs="Arial"/>
                <w:color w:val="000000" w:themeColor="text1"/>
                <w:sz w:val="22"/>
                <w:szCs w:val="22"/>
                <w:shd w:val="clear" w:color="auto" w:fill="FFFFFF"/>
              </w:rPr>
              <w:t>.</w:t>
            </w:r>
          </w:p>
          <w:p w14:paraId="143BC5CC" w14:textId="39BBA6CB" w:rsidR="0047185C" w:rsidRPr="005B12C3" w:rsidRDefault="0047185C" w:rsidP="005B12C3">
            <w:pPr>
              <w:contextualSpacing w:val="0"/>
              <w:rPr>
                <w:rFonts w:ascii="Arial" w:hAnsi="Arial" w:cs="Arial"/>
                <w:sz w:val="22"/>
                <w:szCs w:val="22"/>
              </w:rPr>
            </w:pPr>
          </w:p>
        </w:tc>
      </w:tr>
    </w:tbl>
    <w:p w14:paraId="47E76047" w14:textId="25A400E2" w:rsidR="00793653" w:rsidRDefault="00793653">
      <w:pPr>
        <w:spacing w:line="288" w:lineRule="auto"/>
      </w:pPr>
    </w:p>
    <w:sectPr w:rsidR="00793653">
      <w:headerReference w:type="default" r:id="rId9"/>
      <w:footerReference w:type="default" r:id="rId10"/>
      <w:pgSz w:w="11906" w:h="16838"/>
      <w:pgMar w:top="1133" w:right="1417" w:bottom="1417" w:left="1417"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5E118" w14:textId="77777777" w:rsidR="00B873D4" w:rsidRDefault="00B873D4">
      <w:r>
        <w:separator/>
      </w:r>
    </w:p>
  </w:endnote>
  <w:endnote w:type="continuationSeparator" w:id="0">
    <w:p w14:paraId="4C91A054" w14:textId="77777777" w:rsidR="00B873D4" w:rsidRDefault="00B8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355F7" w14:textId="77777777" w:rsidR="00793653" w:rsidRDefault="00126C44">
    <w:pPr>
      <w:tabs>
        <w:tab w:val="center" w:pos="4513"/>
        <w:tab w:val="right" w:pos="9026"/>
      </w:tabs>
      <w:spacing w:line="288" w:lineRule="auto"/>
      <w:jc w:val="center"/>
      <w:rPr>
        <w:sz w:val="20"/>
        <w:szCs w:val="20"/>
      </w:rPr>
    </w:pPr>
    <w:r>
      <w:fldChar w:fldCharType="begin"/>
    </w:r>
    <w:r>
      <w:instrText>PAGE</w:instrText>
    </w:r>
    <w:r>
      <w:fldChar w:fldCharType="separate"/>
    </w:r>
    <w:r w:rsidR="00301549">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EE26F" w14:textId="77777777" w:rsidR="00B873D4" w:rsidRDefault="00B873D4">
      <w:r>
        <w:separator/>
      </w:r>
    </w:p>
  </w:footnote>
  <w:footnote w:type="continuationSeparator" w:id="0">
    <w:p w14:paraId="3DB28219" w14:textId="77777777" w:rsidR="00B873D4" w:rsidRDefault="00B873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67783" w14:textId="77777777" w:rsidR="00793653" w:rsidRDefault="0079365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A133F"/>
    <w:multiLevelType w:val="hybridMultilevel"/>
    <w:tmpl w:val="1BBC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42237"/>
    <w:multiLevelType w:val="hybridMultilevel"/>
    <w:tmpl w:val="9454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A05DA"/>
    <w:multiLevelType w:val="hybridMultilevel"/>
    <w:tmpl w:val="6EE83D7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nsid w:val="58A03FD8"/>
    <w:multiLevelType w:val="hybridMultilevel"/>
    <w:tmpl w:val="E92A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D76660"/>
    <w:multiLevelType w:val="hybridMultilevel"/>
    <w:tmpl w:val="64B284B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5">
    <w:nsid w:val="761A176F"/>
    <w:multiLevelType w:val="hybridMultilevel"/>
    <w:tmpl w:val="4CDC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06717D"/>
    <w:multiLevelType w:val="hybridMultilevel"/>
    <w:tmpl w:val="1688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93653"/>
    <w:rsid w:val="000B0EF8"/>
    <w:rsid w:val="00115106"/>
    <w:rsid w:val="00126C44"/>
    <w:rsid w:val="002C1165"/>
    <w:rsid w:val="002D1294"/>
    <w:rsid w:val="002D20F5"/>
    <w:rsid w:val="00301549"/>
    <w:rsid w:val="00363CA8"/>
    <w:rsid w:val="00403A14"/>
    <w:rsid w:val="0047185C"/>
    <w:rsid w:val="00476310"/>
    <w:rsid w:val="004C0715"/>
    <w:rsid w:val="00510D74"/>
    <w:rsid w:val="00516068"/>
    <w:rsid w:val="00551701"/>
    <w:rsid w:val="005B12C3"/>
    <w:rsid w:val="00616F53"/>
    <w:rsid w:val="00652E45"/>
    <w:rsid w:val="006B4FE5"/>
    <w:rsid w:val="00793653"/>
    <w:rsid w:val="007B2DC7"/>
    <w:rsid w:val="007C5336"/>
    <w:rsid w:val="008B6C2E"/>
    <w:rsid w:val="009B00ED"/>
    <w:rsid w:val="00B74FB9"/>
    <w:rsid w:val="00B873D4"/>
    <w:rsid w:val="00BC5317"/>
    <w:rsid w:val="00BE683C"/>
    <w:rsid w:val="00CB6E16"/>
    <w:rsid w:val="00CD0031"/>
    <w:rsid w:val="00D324E6"/>
    <w:rsid w:val="00D95177"/>
    <w:rsid w:val="00DB3277"/>
    <w:rsid w:val="00DB366F"/>
    <w:rsid w:val="00E04386"/>
    <w:rsid w:val="00EA5CEF"/>
    <w:rsid w:val="00F30583"/>
    <w:rsid w:val="00F520F3"/>
    <w:rsid w:val="00F7708D"/>
    <w:rsid w:val="00F929E4"/>
    <w:rsid w:val="00FB098B"/>
    <w:rsid w:val="00FB2461"/>
    <w:rsid w:val="00FD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F17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3" w:type="dxa"/>
        <w:bottom w:w="0" w:type="dxa"/>
        <w:right w:w="113"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324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24E6"/>
    <w:rPr>
      <w:rFonts w:ascii="Times New Roman" w:hAnsi="Times New Roman" w:cs="Times New Roman"/>
      <w:sz w:val="18"/>
      <w:szCs w:val="18"/>
    </w:rPr>
  </w:style>
  <w:style w:type="paragraph" w:styleId="ListParagraph">
    <w:name w:val="List Paragraph"/>
    <w:basedOn w:val="Normal"/>
    <w:uiPriority w:val="34"/>
    <w:qFormat/>
    <w:rsid w:val="002D2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16337">
      <w:bodyDiv w:val="1"/>
      <w:marLeft w:val="0"/>
      <w:marRight w:val="0"/>
      <w:marTop w:val="0"/>
      <w:marBottom w:val="0"/>
      <w:divBdr>
        <w:top w:val="none" w:sz="0" w:space="0" w:color="auto"/>
        <w:left w:val="none" w:sz="0" w:space="0" w:color="auto"/>
        <w:bottom w:val="none" w:sz="0" w:space="0" w:color="auto"/>
        <w:right w:val="none" w:sz="0" w:space="0" w:color="auto"/>
      </w:divBdr>
    </w:div>
    <w:div w:id="658928292">
      <w:bodyDiv w:val="1"/>
      <w:marLeft w:val="0"/>
      <w:marRight w:val="0"/>
      <w:marTop w:val="0"/>
      <w:marBottom w:val="0"/>
      <w:divBdr>
        <w:top w:val="none" w:sz="0" w:space="0" w:color="auto"/>
        <w:left w:val="none" w:sz="0" w:space="0" w:color="auto"/>
        <w:bottom w:val="none" w:sz="0" w:space="0" w:color="auto"/>
        <w:right w:val="none" w:sz="0" w:space="0" w:color="auto"/>
      </w:divBdr>
    </w:div>
    <w:div w:id="14550538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figshare.com/s/7b54ebda5bc900f801b5"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650</Words>
  <Characters>3711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13</cp:revision>
  <dcterms:created xsi:type="dcterms:W3CDTF">2019-01-24T11:36:00Z</dcterms:created>
  <dcterms:modified xsi:type="dcterms:W3CDTF">2019-01-24T13:33:00Z</dcterms:modified>
</cp:coreProperties>
</file>