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5395"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53"/>
        <w:gridCol w:w="5131"/>
        <w:gridCol w:w="5111"/>
      </w:tblGrid>
      <w:tr>
        <w:tblPrEx>
          <w:shd w:val="clear" w:color="auto" w:fill="auto"/>
        </w:tblPrEx>
        <w:trPr>
          <w:trHeight w:val="285" w:hRule="atLeast"/>
        </w:trPr>
        <w:tc>
          <w:tcPr>
            <w:tcW w:type="dxa" w:w="5153"/>
            <w:tcBorders>
              <w:top w:val="single" w:color="000000"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2"/>
                <w:szCs w:val="22"/>
                <w:rtl w:val="0"/>
              </w:rPr>
              <w:t>lament attempts</w:t>
            </w:r>
          </w:p>
        </w:tc>
        <w:tc>
          <w:tcPr>
            <w:tcW w:type="dxa" w:w="5131"/>
            <w:tcBorders>
              <w:top w:val="single" w:color="000000"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2"/>
                <w:szCs w:val="22"/>
                <w:rtl w:val="0"/>
              </w:rPr>
              <w:t>chat to audience</w:t>
            </w:r>
          </w:p>
        </w:tc>
        <w:tc>
          <w:tcPr>
            <w:tcW w:type="dxa" w:w="5110"/>
            <w:tcBorders>
              <w:top w:val="single" w:color="000000"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22"/>
                <w:szCs w:val="22"/>
                <w:rtl w:val="0"/>
              </w:rPr>
              <w:t>lit review</w:t>
            </w:r>
          </w:p>
        </w:tc>
      </w:tr>
      <w:tr>
        <w:tblPrEx>
          <w:shd w:val="clear" w:color="auto" w:fill="auto"/>
        </w:tblPrEx>
        <w:trPr>
          <w:trHeight w:val="9138" w:hRule="atLeast"/>
        </w:trPr>
        <w:tc>
          <w:tcPr>
            <w:tcW w:type="dxa" w:w="5153"/>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Immortals</w:t>
            </w:r>
          </w:p>
          <w:p>
            <w:pPr>
              <w:pStyle w:val="Body"/>
              <w:bidi w:val="0"/>
            </w:pPr>
            <w:r>
              <w:rPr>
                <w:rtl w:val="0"/>
                <w:lang w:val="en-US"/>
              </w:rPr>
              <w:t xml:space="preserve">When we sat on grave stones </w:t>
            </w:r>
          </w:p>
          <w:p>
            <w:pPr>
              <w:pStyle w:val="Body"/>
              <w:bidi w:val="0"/>
            </w:pPr>
            <w:r>
              <w:rPr>
                <w:rtl w:val="0"/>
                <w:lang w:val="en-US"/>
              </w:rPr>
              <w:t>and laughed in the dead night</w:t>
            </w:r>
          </w:p>
          <w:p>
            <w:pPr>
              <w:pStyle w:val="Body"/>
              <w:bidi w:val="0"/>
            </w:pPr>
            <w:r>
              <w:rPr>
                <w:rtl w:val="0"/>
                <w:lang w:val="en-US"/>
              </w:rPr>
              <w:t>you wore colourful trousers</w:t>
            </w:r>
          </w:p>
          <w:p>
            <w:pPr>
              <w:pStyle w:val="Body"/>
              <w:bidi w:val="0"/>
            </w:pPr>
          </w:p>
          <w:p>
            <w:pPr>
              <w:pStyle w:val="Body"/>
              <w:bidi w:val="0"/>
            </w:pPr>
            <w:r>
              <w:rPr>
                <w:rtl w:val="0"/>
                <w:lang w:val="en-US"/>
              </w:rPr>
              <w:t xml:space="preserve">We played music </w:t>
            </w:r>
          </w:p>
          <w:p>
            <w:pPr>
              <w:pStyle w:val="Body"/>
              <w:bidi w:val="0"/>
            </w:pPr>
            <w:r>
              <w:rPr>
                <w:rtl w:val="0"/>
                <w:lang w:val="en-US"/>
              </w:rPr>
              <w:t>on a battery powered portable stereo</w:t>
            </w:r>
          </w:p>
          <w:p>
            <w:pPr>
              <w:pStyle w:val="Body"/>
              <w:bidi w:val="0"/>
            </w:pPr>
            <w:r>
              <w:rPr>
                <w:rtl w:val="0"/>
                <w:lang w:val="en-US"/>
              </w:rPr>
              <w:t>and we danced.</w:t>
            </w:r>
          </w:p>
          <w:p>
            <w:pPr>
              <w:pStyle w:val="Body"/>
              <w:bidi w:val="0"/>
            </w:pPr>
            <w:r>
              <w:rPr>
                <w:rtl w:val="0"/>
                <w:lang w:val="en-US"/>
              </w:rPr>
              <w:t>You, me and other people I have lost.</w:t>
            </w: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r>
              <w:rPr>
                <w:sz w:val="22"/>
                <w:szCs w:val="22"/>
                <w:rtl w:val="0"/>
                <w:lang w:val="en-US"/>
              </w:rPr>
              <w:t xml:space="preserve">When you were 17 you choreographed a fall for your performing arts assessment a slow fall through a scaffolding tower. </w:t>
            </w: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pPr>
            <w:r>
              <w:rPr>
                <w:sz w:val="22"/>
                <w:szCs w:val="22"/>
                <w:rtl w:val="0"/>
                <w:lang w:val="en-US"/>
              </w:rPr>
              <w:t>You once told me you didn</w:t>
            </w:r>
            <w:r>
              <w:rPr>
                <w:sz w:val="22"/>
                <w:szCs w:val="22"/>
                <w:rtl w:val="0"/>
                <w:lang w:val="en-US"/>
              </w:rPr>
              <w:t>’</w:t>
            </w:r>
            <w:r>
              <w:rPr>
                <w:sz w:val="22"/>
                <w:szCs w:val="22"/>
                <w:rtl w:val="0"/>
                <w:lang w:val="en-US"/>
              </w:rPr>
              <w:t>t want to go back to Jersey and take on your father</w:t>
            </w:r>
            <w:r>
              <w:rPr>
                <w:sz w:val="22"/>
                <w:szCs w:val="22"/>
                <w:rtl w:val="0"/>
                <w:lang w:val="en-US"/>
              </w:rPr>
              <w:t>’</w:t>
            </w:r>
            <w:r>
              <w:rPr>
                <w:sz w:val="22"/>
                <w:szCs w:val="22"/>
                <w:rtl w:val="0"/>
                <w:lang w:val="en-US"/>
              </w:rPr>
              <w:t>s business. No fucking way you said.</w:t>
            </w:r>
          </w:p>
        </w:tc>
        <w:tc>
          <w:tcPr>
            <w:tcW w:type="dxa" w:w="5131"/>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p>
          <w:p>
            <w:pPr>
              <w:pStyle w:val="Table Style 2"/>
              <w:rPr>
                <w:sz w:val="22"/>
                <w:szCs w:val="22"/>
              </w:rPr>
            </w:pPr>
            <w:r>
              <w:rPr>
                <w:sz w:val="22"/>
                <w:szCs w:val="22"/>
                <w:rtl w:val="0"/>
                <w:lang w:val="en-US"/>
              </w:rPr>
              <w:t>Hi hi hi give out cards.</w:t>
            </w:r>
          </w:p>
          <w:p>
            <w:pPr>
              <w:pStyle w:val="Table Style 2"/>
              <w:rPr>
                <w:sz w:val="22"/>
                <w:szCs w:val="22"/>
              </w:rPr>
            </w:pPr>
          </w:p>
          <w:p>
            <w:pPr>
              <w:pStyle w:val="Table Style 2"/>
              <w:rPr>
                <w:sz w:val="22"/>
                <w:szCs w:val="22"/>
              </w:rPr>
            </w:pPr>
            <w:r>
              <w:rPr>
                <w:sz w:val="22"/>
                <w:szCs w:val="22"/>
                <w:rtl w:val="0"/>
                <w:lang w:val="en-US"/>
              </w:rPr>
              <w:t>Behind the fancy stuff on stage that I imagine other people do with their musical instrument</w:t>
            </w:r>
            <w:r>
              <w:rPr>
                <w:sz w:val="22"/>
                <w:szCs w:val="22"/>
                <w:rtl w:val="0"/>
                <w:lang w:val="en-US"/>
              </w:rPr>
              <w:t>s</w:t>
            </w:r>
            <w:r>
              <w:rPr>
                <w:sz w:val="22"/>
                <w:szCs w:val="22"/>
                <w:rtl w:val="0"/>
                <w:lang w:val="en-US"/>
              </w:rPr>
              <w:t xml:space="preserve">, there is practice. Repetition. So what I </w:t>
            </w:r>
            <w:r>
              <w:rPr>
                <w:sz w:val="22"/>
                <w:szCs w:val="22"/>
                <w:rtl w:val="0"/>
                <w:lang w:val="en-US"/>
              </w:rPr>
              <w:t>want</w:t>
            </w:r>
            <w:r>
              <w:rPr>
                <w:sz w:val="22"/>
                <w:szCs w:val="22"/>
                <w:rtl w:val="0"/>
                <w:lang w:val="en-US"/>
              </w:rPr>
              <w:t xml:space="preserve"> to do </w:t>
            </w:r>
            <w:r>
              <w:rPr>
                <w:sz w:val="22"/>
                <w:szCs w:val="22"/>
                <w:rtl w:val="0"/>
                <w:lang w:val="en-US"/>
              </w:rPr>
              <w:t>today</w:t>
            </w:r>
            <w:r>
              <w:rPr>
                <w:sz w:val="22"/>
                <w:szCs w:val="22"/>
                <w:rtl w:val="0"/>
                <w:lang w:val="en-US"/>
              </w:rPr>
              <w:t xml:space="preserve"> is share some of my practice, or practices. </w:t>
            </w:r>
            <w:r>
              <w:rPr>
                <w:sz w:val="22"/>
                <w:szCs w:val="22"/>
                <w:rtl w:val="0"/>
                <w:lang w:val="en-US"/>
              </w:rPr>
              <w:t>Not b</w:t>
            </w:r>
            <w:r>
              <w:rPr>
                <w:sz w:val="22"/>
                <w:szCs w:val="22"/>
                <w:rtl w:val="0"/>
                <w:lang w:val="en-US"/>
              </w:rPr>
              <w:t xml:space="preserve">ecause </w:t>
            </w:r>
            <w:r>
              <w:rPr>
                <w:sz w:val="22"/>
                <w:szCs w:val="22"/>
                <w:rtl w:val="0"/>
                <w:lang w:val="en-US"/>
              </w:rPr>
              <w:t>I</w:t>
            </w:r>
            <w:r>
              <w:rPr>
                <w:sz w:val="22"/>
                <w:szCs w:val="22"/>
                <w:rtl w:val="0"/>
                <w:lang w:val="en-US"/>
              </w:rPr>
              <w:t>’</w:t>
            </w:r>
            <w:r>
              <w:rPr>
                <w:sz w:val="22"/>
                <w:szCs w:val="22"/>
                <w:rtl w:val="0"/>
                <w:lang w:val="en-US"/>
              </w:rPr>
              <w:t xml:space="preserve">m a musician but because </w:t>
            </w:r>
            <w:r>
              <w:rPr>
                <w:sz w:val="22"/>
                <w:szCs w:val="22"/>
                <w:rtl w:val="0"/>
                <w:lang w:val="en-US"/>
              </w:rPr>
              <w:t>we don</w:t>
            </w:r>
            <w:r>
              <w:rPr>
                <w:sz w:val="22"/>
                <w:szCs w:val="22"/>
                <w:rtl w:val="0"/>
              </w:rPr>
              <w:t>’</w:t>
            </w:r>
            <w:r>
              <w:rPr>
                <w:sz w:val="22"/>
                <w:szCs w:val="22"/>
                <w:rtl w:val="0"/>
                <w:lang w:val="en-US"/>
              </w:rPr>
              <w:t>t always see the work that someone is doing behind closed doors to create</w:t>
            </w:r>
            <w:r>
              <w:rPr>
                <w:sz w:val="22"/>
                <w:szCs w:val="22"/>
                <w:rtl w:val="0"/>
                <w:lang w:val="en-US"/>
              </w:rPr>
              <w:t xml:space="preserve"> the public version</w:t>
            </w:r>
            <w:r>
              <w:rPr>
                <w:sz w:val="22"/>
                <w:szCs w:val="22"/>
                <w:rtl w:val="0"/>
              </w:rPr>
              <w:t>.</w:t>
            </w:r>
          </w:p>
          <w:p>
            <w:pPr>
              <w:pStyle w:val="Table Style 2"/>
              <w:rPr>
                <w:sz w:val="22"/>
                <w:szCs w:val="22"/>
                <w:u w:val="single"/>
              </w:rPr>
            </w:pPr>
            <w:r>
              <w:rPr>
                <w:sz w:val="22"/>
                <w:szCs w:val="22"/>
                <w:u w:val="single"/>
                <w:rtl w:val="0"/>
                <w:lang w:val="en-US"/>
              </w:rPr>
              <w:t>slow E string</w:t>
            </w:r>
          </w:p>
          <w:p>
            <w:pPr>
              <w:pStyle w:val="Table Style 2"/>
              <w:rPr>
                <w:sz w:val="22"/>
                <w:szCs w:val="22"/>
              </w:rPr>
            </w:pPr>
            <w:r>
              <w:rPr>
                <w:sz w:val="22"/>
                <w:szCs w:val="22"/>
                <w:rtl w:val="0"/>
                <w:lang w:val="en-US"/>
              </w:rPr>
              <w:t>Luke started learning the bass, I</w:t>
            </w:r>
            <w:r>
              <w:rPr>
                <w:sz w:val="22"/>
                <w:szCs w:val="22"/>
                <w:rtl w:val="0"/>
              </w:rPr>
              <w:t>’</w:t>
            </w:r>
            <w:r>
              <w:rPr>
                <w:sz w:val="22"/>
                <w:szCs w:val="22"/>
                <w:rtl w:val="0"/>
                <w:lang w:val="en-US"/>
              </w:rPr>
              <w:t>m not exactly sure when. I though he was going to do dance and physical theatre in his performing arts degree but then the bass appeared and he never talked about the dance stuff again.</w:t>
            </w:r>
            <w:r>
              <w:rPr>
                <w:sz w:val="22"/>
                <w:szCs w:val="22"/>
                <w:rtl w:val="0"/>
                <w:lang w:val="en-US"/>
              </w:rPr>
              <w:t xml:space="preserve">  Basically he wanted to be Tommy the Cat.</w:t>
            </w:r>
          </w:p>
          <w:p>
            <w:pPr>
              <w:pStyle w:val="Table Style 2"/>
              <w:rPr>
                <w:sz w:val="22"/>
                <w:szCs w:val="22"/>
              </w:rPr>
            </w:pPr>
          </w:p>
          <w:p>
            <w:pPr>
              <w:pStyle w:val="Table Style 2"/>
              <w:rPr>
                <w:sz w:val="22"/>
                <w:szCs w:val="22"/>
              </w:rPr>
            </w:pPr>
            <w:r>
              <w:rPr>
                <w:sz w:val="22"/>
                <w:szCs w:val="22"/>
                <w:rtl w:val="0"/>
                <w:lang w:val="en-US"/>
              </w:rPr>
              <w:t>Do you know that song, by Primus, Tommy the Cat. Hey Bebe do you wanna lay down by my side</w:t>
            </w:r>
            <w:r>
              <w:rPr>
                <w:sz w:val="22"/>
                <w:szCs w:val="22"/>
                <w:rtl w:val="0"/>
                <w:lang w:val="en-US"/>
              </w:rPr>
              <w:t xml:space="preserve">… </w:t>
            </w:r>
            <w:r>
              <w:rPr>
                <w:sz w:val="22"/>
                <w:szCs w:val="22"/>
                <w:rtl w:val="0"/>
                <w:lang w:val="en-US"/>
              </w:rPr>
              <w:t>and all that crazy shit with the bass. Luke could do the whole rant and he showed me where he</w:t>
            </w:r>
            <w:r>
              <w:rPr>
                <w:sz w:val="22"/>
                <w:szCs w:val="22"/>
                <w:rtl w:val="0"/>
                <w:lang w:val="en-US"/>
              </w:rPr>
              <w:t>’</w:t>
            </w:r>
            <w:r>
              <w:rPr>
                <w:sz w:val="22"/>
                <w:szCs w:val="22"/>
                <w:rtl w:val="0"/>
                <w:lang w:val="en-US"/>
              </w:rPr>
              <w:t>d got to learning the bass line but it was really difficult. So I</w:t>
            </w:r>
            <w:r>
              <w:rPr>
                <w:sz w:val="22"/>
                <w:szCs w:val="22"/>
                <w:rtl w:val="0"/>
                <w:lang w:val="en-US"/>
              </w:rPr>
              <w:t>’</w:t>
            </w:r>
            <w:r>
              <w:rPr>
                <w:sz w:val="22"/>
                <w:szCs w:val="22"/>
                <w:rtl w:val="0"/>
                <w:lang w:val="en-US"/>
              </w:rPr>
              <w:t xml:space="preserve">ve tried to learn some basic slap bass just to see what it feels like. </w:t>
            </w:r>
            <w:r>
              <w:rPr>
                <w:sz w:val="22"/>
                <w:szCs w:val="22"/>
                <w:u w:val="single"/>
                <w:rtl w:val="0"/>
                <w:lang w:val="en-US"/>
              </w:rPr>
              <w:t>the slap bass loop</w:t>
            </w:r>
            <w:r>
              <w:rPr>
                <w:sz w:val="22"/>
                <w:szCs w:val="22"/>
                <w:u w:val="single"/>
                <w:rtl w:val="0"/>
                <w:lang w:val="en-US"/>
              </w:rPr>
              <w:t xml:space="preserve"> </w:t>
            </w:r>
            <w:r>
              <w:rPr>
                <w:sz w:val="22"/>
                <w:szCs w:val="22"/>
                <w:rtl w:val="0"/>
                <w:lang w:val="en-US"/>
              </w:rPr>
              <w:t>I wanted to know what it feels like to play your instrument.</w:t>
            </w:r>
          </w:p>
          <w:p>
            <w:pPr>
              <w:pStyle w:val="Table Style 2"/>
              <w:rPr>
                <w:sz w:val="22"/>
                <w:szCs w:val="22"/>
              </w:rPr>
            </w:pPr>
          </w:p>
          <w:p>
            <w:pPr>
              <w:pStyle w:val="Table Style 2"/>
              <w:rPr>
                <w:sz w:val="22"/>
                <w:szCs w:val="22"/>
              </w:rPr>
            </w:pPr>
          </w:p>
          <w:p>
            <w:pPr>
              <w:pStyle w:val="Default"/>
              <w:bidi w:val="0"/>
              <w:ind w:left="0" w:right="0" w:firstLine="0"/>
              <w:jc w:val="left"/>
              <w:rPr>
                <w:rtl w:val="0"/>
              </w:rPr>
            </w:pPr>
            <w:r>
              <w:rPr>
                <w:rtl w:val="0"/>
                <w:lang w:val="en-US"/>
              </w:rPr>
              <w:t>The first time I went to a funeral I was in my twenties. I had only seen them on television and I was scared I wouldn</w:t>
            </w:r>
            <w:r>
              <w:rPr>
                <w:rtl w:val="0"/>
                <w:lang w:val="en-US"/>
              </w:rPr>
              <w:t>’</w:t>
            </w:r>
            <w:r>
              <w:rPr>
                <w:rtl w:val="0"/>
                <w:lang w:val="en-US"/>
              </w:rPr>
              <w:t>t be able to express emotion appropriately, that I wouldn</w:t>
            </w:r>
            <w:r>
              <w:rPr>
                <w:rtl w:val="0"/>
                <w:lang w:val="en-US"/>
              </w:rPr>
              <w:t>’</w:t>
            </w:r>
            <w:r>
              <w:rPr>
                <w:rtl w:val="0"/>
                <w:lang w:val="en-US"/>
              </w:rPr>
              <w:t>t be able to cry or I would say all the wrong things.</w:t>
            </w:r>
          </w:p>
        </w:tc>
        <w:tc>
          <w:tcPr>
            <w:tcW w:type="dxa" w:w="5110"/>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r>
              <w:rPr>
                <w:sz w:val="22"/>
                <w:szCs w:val="22"/>
                <w:rtl w:val="0"/>
                <w:lang w:val="en-US"/>
              </w:rPr>
              <w:t>Literature review</w:t>
            </w:r>
          </w:p>
          <w:p>
            <w:pPr>
              <w:pStyle w:val="Table Style 2"/>
              <w:rPr>
                <w:sz w:val="22"/>
                <w:szCs w:val="22"/>
              </w:rPr>
            </w:pPr>
            <w:r>
              <w:rPr>
                <w:sz w:val="22"/>
                <w:szCs w:val="22"/>
                <w:rtl w:val="0"/>
                <w:lang w:val="en-US"/>
              </w:rPr>
              <w:t xml:space="preserve">Nancy Lee suggests in Lyrics of Lament that our loss of traditional modes of grieving and finding solace means we need to find and create our own laments. </w:t>
            </w: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Default"/>
              <w:bidi w:val="0"/>
              <w:ind w:left="0" w:right="0" w:firstLine="0"/>
              <w:jc w:val="left"/>
              <w:rPr>
                <w:rFonts w:ascii="Arial" w:cs="Arial" w:hAnsi="Arial" w:eastAsia="Arial"/>
                <w:color w:val="363636"/>
                <w:rtl w:val="0"/>
              </w:rPr>
            </w:pPr>
            <w:r>
              <w:rPr>
                <w:rFonts w:ascii="Arial" w:hAnsi="Arial"/>
                <w:color w:val="363636"/>
                <w:rtl w:val="0"/>
                <w:lang w:val="en-US"/>
              </w:rPr>
              <w:t xml:space="preserve">Galchinsky states </w:t>
            </w:r>
            <w:r>
              <w:rPr>
                <w:rFonts w:ascii="Arial" w:hAnsi="Arial" w:hint="default"/>
                <w:color w:val="363636"/>
                <w:rtl w:val="0"/>
              </w:rPr>
              <w:t>‘</w:t>
            </w:r>
            <w:r>
              <w:rPr>
                <w:rFonts w:ascii="Arial" w:hAnsi="Arial"/>
                <w:color w:val="363636"/>
                <w:rtl w:val="0"/>
                <w:lang w:val="en-US"/>
              </w:rPr>
              <w:t>Lament grieves for the hatreds that led to the conflict, describes the abuse, mourns the losses, acknowledges remaining suffering, and finally lets go of the bitterness that flowed from it. It offers the nation a new collective story, not by forgetting or evading the period of trauma, but by prodding the wound</w:t>
            </w:r>
            <w:r>
              <w:rPr>
                <w:rFonts w:ascii="Arial" w:hAnsi="Arial" w:hint="default"/>
                <w:color w:val="363636"/>
                <w:rtl w:val="0"/>
              </w:rPr>
              <w:t>’</w:t>
            </w:r>
            <w:r>
              <w:rPr>
                <w:rFonts w:ascii="Arial" w:hAnsi="Arial"/>
                <w:color w:val="363636"/>
                <w:rtl w:val="0"/>
                <w:lang w:val="en-US"/>
              </w:rPr>
              <w:t>s pain to the surface in ritual, periodic, and strategic ways.</w:t>
            </w:r>
            <w:r>
              <w:rPr>
                <w:rFonts w:ascii="Arial" w:hAnsi="Arial" w:hint="default"/>
                <w:color w:val="363636"/>
                <w:rtl w:val="0"/>
              </w:rPr>
              <w:t xml:space="preserve">’ </w:t>
            </w:r>
            <w:r>
              <w:rPr>
                <w:rFonts w:ascii="Arial" w:hAnsi="Arial"/>
                <w:color w:val="363636"/>
                <w:rtl w:val="0"/>
              </w:rPr>
              <w:t>(Galchinsky, 2014: 267)</w:t>
            </w:r>
          </w:p>
          <w:p>
            <w:pPr>
              <w:pStyle w:val="Default"/>
              <w:bidi w:val="0"/>
              <w:ind w:left="0" w:right="0" w:firstLine="0"/>
              <w:jc w:val="left"/>
              <w:rPr>
                <w:rFonts w:ascii="Arial" w:cs="Arial" w:hAnsi="Arial" w:eastAsia="Arial"/>
                <w:color w:val="363636"/>
                <w:rtl w:val="0"/>
              </w:rPr>
            </w:pPr>
          </w:p>
          <w:p>
            <w:pPr>
              <w:pStyle w:val="Table Style 2"/>
              <w:rPr>
                <w:sz w:val="22"/>
                <w:szCs w:val="22"/>
              </w:rPr>
            </w:pPr>
          </w:p>
          <w:p>
            <w:pPr>
              <w:pStyle w:val="Table Style 2"/>
              <w:rPr>
                <w:sz w:val="22"/>
                <w:szCs w:val="22"/>
              </w:rPr>
            </w:pPr>
          </w:p>
          <w:p>
            <w:pPr>
              <w:pStyle w:val="Table Style 2"/>
            </w:pPr>
            <w:r>
              <w:rPr>
                <w:sz w:val="22"/>
                <w:szCs w:val="22"/>
              </w:rPr>
            </w:r>
          </w:p>
        </w:tc>
      </w:tr>
      <w:tr>
        <w:tblPrEx>
          <w:shd w:val="clear" w:color="auto" w:fill="auto"/>
        </w:tblPrEx>
        <w:trPr>
          <w:trHeight w:val="9105" w:hRule="atLeast"/>
        </w:trPr>
        <w:tc>
          <w:tcPr>
            <w:tcW w:type="dxa" w:w="5153"/>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p>
          <w:p>
            <w:pPr>
              <w:pStyle w:val="Table Style 2"/>
              <w:rPr>
                <w:sz w:val="22"/>
                <w:szCs w:val="22"/>
              </w:rPr>
            </w:pPr>
          </w:p>
          <w:p>
            <w:pPr>
              <w:pStyle w:val="Table Style 2"/>
              <w:rPr>
                <w:sz w:val="22"/>
                <w:szCs w:val="22"/>
              </w:rPr>
            </w:pPr>
            <w:r>
              <w:rPr>
                <w:sz w:val="22"/>
                <w:szCs w:val="22"/>
                <w:rtl w:val="0"/>
                <w:lang w:val="en-US"/>
              </w:rPr>
              <w:t>You once told me something awful that happened to you as a child.</w:t>
            </w:r>
          </w:p>
          <w:p>
            <w:pPr>
              <w:pStyle w:val="Table Style 2"/>
              <w:rPr>
                <w:sz w:val="22"/>
                <w:szCs w:val="22"/>
              </w:rPr>
            </w:pPr>
          </w:p>
          <w:p>
            <w:pPr>
              <w:pStyle w:val="Table Style 2"/>
              <w:rPr>
                <w:sz w:val="22"/>
                <w:szCs w:val="22"/>
              </w:rPr>
            </w:pPr>
            <w:r>
              <w:rPr>
                <w:sz w:val="22"/>
                <w:szCs w:val="22"/>
                <w:rtl w:val="0"/>
                <w:lang w:val="en-US"/>
              </w:rPr>
              <w:t>Once when we were 17, I kissed your girlfriend on a pile of logs at the endow the field near my house and you forgave me.</w:t>
            </w: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Body"/>
              <w:bidi w:val="0"/>
            </w:pPr>
            <w:r>
              <w:rPr>
                <w:rtl w:val="0"/>
                <w:lang w:val="en-US"/>
              </w:rPr>
              <w:t>choke back your sorrow</w:t>
            </w:r>
          </w:p>
          <w:p>
            <w:pPr>
              <w:pStyle w:val="Body"/>
              <w:bidi w:val="0"/>
            </w:pPr>
            <w:r>
              <w:rPr>
                <w:rtl w:val="0"/>
                <w:lang w:val="en-US"/>
              </w:rPr>
              <w:t>spit smiles</w:t>
            </w:r>
          </w:p>
          <w:p>
            <w:pPr>
              <w:pStyle w:val="Body"/>
              <w:bidi w:val="0"/>
            </w:pPr>
            <w:r>
              <w:rPr>
                <w:rtl w:val="0"/>
                <w:lang w:val="en-US"/>
              </w:rPr>
              <w:t>so we can keep walking</w:t>
            </w:r>
          </w:p>
          <w:p>
            <w:pPr>
              <w:pStyle w:val="Body"/>
              <w:bidi w:val="0"/>
            </w:pPr>
            <w:r>
              <w:rPr>
                <w:rtl w:val="0"/>
                <w:lang w:val="en-US"/>
              </w:rPr>
              <w:t>so we can keep walking</w:t>
            </w:r>
          </w:p>
          <w:p>
            <w:pPr>
              <w:pStyle w:val="Body"/>
              <w:bidi w:val="0"/>
            </w:pPr>
          </w:p>
          <w:p>
            <w:pPr>
              <w:pStyle w:val="Body"/>
              <w:bidi w:val="0"/>
            </w:pPr>
            <w:r>
              <w:rPr>
                <w:rtl w:val="0"/>
                <w:lang w:val="en-US"/>
              </w:rPr>
              <w:t>choke back your suffering</w:t>
            </w:r>
          </w:p>
          <w:p>
            <w:pPr>
              <w:pStyle w:val="Body"/>
              <w:bidi w:val="0"/>
            </w:pPr>
            <w:r>
              <w:rPr>
                <w:rtl w:val="0"/>
                <w:lang w:val="en-US"/>
              </w:rPr>
              <w:t xml:space="preserve">lamentation has been deserted, alone, lonely </w:t>
            </w:r>
          </w:p>
          <w:p>
            <w:pPr>
              <w:pStyle w:val="Body"/>
              <w:bidi w:val="0"/>
            </w:pPr>
            <w:r>
              <w:rPr>
                <w:rtl w:val="0"/>
                <w:lang w:val="en-US"/>
              </w:rPr>
              <w:t>where are its voices</w:t>
            </w:r>
          </w:p>
          <w:p>
            <w:pPr>
              <w:pStyle w:val="Body"/>
              <w:bidi w:val="0"/>
            </w:pPr>
            <w:r>
              <w:rPr>
                <w:rtl w:val="0"/>
                <w:lang w:val="en-US"/>
              </w:rPr>
              <w:t>so we can keep walking</w:t>
            </w:r>
          </w:p>
        </w:tc>
        <w:tc>
          <w:tcPr>
            <w:tcW w:type="dxa" w:w="5131"/>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tl w:val="0"/>
                <w:lang w:val="en-US"/>
              </w:rPr>
              <w:t xml:space="preserve">Dearly beloved: we are gathered </w:t>
            </w:r>
            <w:r>
              <w:rPr>
                <w:rtl w:val="0"/>
                <w:lang w:val="en-US"/>
              </w:rPr>
              <w:t xml:space="preserve">here </w:t>
            </w:r>
            <w:r>
              <w:rPr>
                <w:rtl w:val="0"/>
                <w:lang w:val="en-US"/>
              </w:rPr>
              <w:t>today to pay our respect</w:t>
            </w:r>
            <w:r>
              <w:rPr>
                <w:rtl w:val="0"/>
                <w:lang w:val="en-US"/>
              </w:rPr>
              <w:t>s</w:t>
            </w:r>
            <w:r>
              <w:rPr>
                <w:rtl w:val="0"/>
                <w:lang w:val="en-US"/>
              </w:rPr>
              <w:t xml:space="preserve"> our deceased loved one and friend, </w:t>
            </w:r>
          </w:p>
          <w:p>
            <w:pPr>
              <w:pStyle w:val="Default"/>
              <w:bidi w:val="0"/>
              <w:ind w:left="0" w:right="0" w:firstLine="0"/>
              <w:jc w:val="left"/>
              <w:rPr>
                <w:rtl w:val="0"/>
              </w:rPr>
            </w:pPr>
          </w:p>
          <w:p>
            <w:pPr>
              <w:pStyle w:val="Body"/>
              <w:bidi w:val="0"/>
            </w:pPr>
            <w:r>
              <w:rPr>
                <w:rtl w:val="0"/>
                <w:lang w:val="en-US"/>
              </w:rPr>
              <w:t>Dearly beloved, we have gathered here to praise God as we celebrate the life of ________________.</w:t>
            </w:r>
          </w:p>
          <w:p>
            <w:pPr>
              <w:pStyle w:val="Body"/>
              <w:bidi w:val="0"/>
            </w:pPr>
          </w:p>
          <w:p>
            <w:pPr>
              <w:pStyle w:val="Body"/>
              <w:bidi w:val="0"/>
            </w:pPr>
            <w:r>
              <w:rPr>
                <w:rtl w:val="0"/>
                <w:lang w:val="en-US"/>
              </w:rPr>
              <w:t>Dearly beloved, we are gathered here , it is the same phrasing for funerals and weddings and in fact I couldn</w:t>
            </w:r>
            <w:r>
              <w:rPr>
                <w:rtl w:val="0"/>
              </w:rPr>
              <w:t>’</w:t>
            </w:r>
            <w:r>
              <w:rPr>
                <w:rtl w:val="0"/>
                <w:lang w:val="en-US"/>
              </w:rPr>
              <w:t>t go to the funeral because it was my sister</w:t>
            </w:r>
            <w:r>
              <w:rPr>
                <w:rtl w:val="0"/>
              </w:rPr>
              <w:t>’</w:t>
            </w:r>
            <w:r>
              <w:rPr>
                <w:rtl w:val="0"/>
                <w:lang w:val="en-US"/>
              </w:rPr>
              <w:t>s wedding that week and I didn</w:t>
            </w:r>
            <w:r>
              <w:rPr>
                <w:rtl w:val="0"/>
              </w:rPr>
              <w:t>’</w:t>
            </w:r>
            <w:r>
              <w:rPr>
                <w:rtl w:val="0"/>
                <w:lang w:val="en-US"/>
              </w:rPr>
              <w:t xml:space="preserve">t know how to combine joy and grief so I just </w:t>
            </w:r>
            <w:r>
              <w:rPr>
                <w:rtl w:val="0"/>
                <w:lang w:val="en-US"/>
              </w:rPr>
              <w:t>ignored the grief</w:t>
            </w:r>
            <w:r>
              <w:rPr>
                <w:rtl w:val="0"/>
                <w:lang w:val="en-US"/>
              </w:rPr>
              <w:t>. And to be honest my sister</w:t>
            </w:r>
            <w:r>
              <w:rPr>
                <w:rtl w:val="0"/>
              </w:rPr>
              <w:t>’</w:t>
            </w:r>
            <w:r>
              <w:rPr>
                <w:rtl w:val="0"/>
                <w:lang w:val="en-US"/>
              </w:rPr>
              <w:t xml:space="preserve">s husband had just lost his best friend. </w:t>
            </w:r>
            <w:r>
              <w:rPr>
                <w:rtl w:val="0"/>
                <w:lang w:val="en-US"/>
              </w:rPr>
              <w:t>Too much death in the ether makes it hard to smile for photographs.</w:t>
            </w:r>
          </w:p>
          <w:p>
            <w:pPr>
              <w:pStyle w:val="Body"/>
              <w:bidi w:val="0"/>
            </w:pPr>
          </w:p>
          <w:p>
            <w:pPr>
              <w:pStyle w:val="Body"/>
              <w:bidi w:val="0"/>
            </w:pPr>
          </w:p>
          <w:p>
            <w:pPr>
              <w:pStyle w:val="Body"/>
              <w:bidi w:val="0"/>
            </w:pPr>
            <w:r>
              <w:rPr>
                <w:rtl w:val="0"/>
                <w:lang w:val="en-US"/>
              </w:rPr>
              <w:t>Dearly beloved,</w:t>
            </w:r>
          </w:p>
          <w:p>
            <w:pPr>
              <w:pStyle w:val="Body"/>
              <w:bidi w:val="0"/>
            </w:pPr>
          </w:p>
          <w:p>
            <w:pPr>
              <w:pStyle w:val="Body"/>
              <w:bidi w:val="0"/>
            </w:pPr>
          </w:p>
          <w:p>
            <w:pPr>
              <w:pStyle w:val="Default"/>
              <w:bidi w:val="0"/>
              <w:ind w:left="0" w:right="0" w:firstLine="0"/>
              <w:jc w:val="left"/>
              <w:rPr>
                <w:rFonts w:ascii="Arial" w:cs="Arial" w:hAnsi="Arial" w:eastAsia="Arial"/>
                <w:color w:val="363636"/>
                <w:sz w:val="24"/>
                <w:szCs w:val="24"/>
                <w:rtl w:val="0"/>
              </w:rPr>
            </w:pPr>
            <w:r>
              <w:rPr>
                <w:rFonts w:ascii="Arial" w:hAnsi="Arial"/>
                <w:color w:val="363636"/>
                <w:sz w:val="24"/>
                <w:szCs w:val="24"/>
                <w:rtl w:val="0"/>
                <w:lang w:val="en-US"/>
              </w:rPr>
              <w:t>If a story is missing or a voice is lost, is it because we haven</w:t>
            </w:r>
            <w:r>
              <w:rPr>
                <w:rFonts w:ascii="Arial" w:hAnsi="Arial" w:hint="default"/>
                <w:color w:val="363636"/>
                <w:sz w:val="24"/>
                <w:szCs w:val="24"/>
                <w:rtl w:val="0"/>
                <w:lang w:val="en-US"/>
              </w:rPr>
              <w:t>’</w:t>
            </w:r>
            <w:r>
              <w:rPr>
                <w:rFonts w:ascii="Arial" w:hAnsi="Arial"/>
                <w:color w:val="363636"/>
                <w:sz w:val="24"/>
                <w:szCs w:val="24"/>
                <w:rtl w:val="0"/>
                <w:lang w:val="en-US"/>
              </w:rPr>
              <w:t>t listened? Who hasn</w:t>
            </w:r>
            <w:r>
              <w:rPr>
                <w:rFonts w:ascii="Arial" w:hAnsi="Arial" w:hint="default"/>
                <w:color w:val="363636"/>
                <w:sz w:val="24"/>
                <w:szCs w:val="24"/>
                <w:rtl w:val="0"/>
                <w:lang w:val="en-US"/>
              </w:rPr>
              <w:t>’</w:t>
            </w:r>
            <w:r>
              <w:rPr>
                <w:rFonts w:ascii="Arial" w:hAnsi="Arial"/>
                <w:color w:val="363636"/>
                <w:sz w:val="24"/>
                <w:szCs w:val="24"/>
                <w:rtl w:val="0"/>
                <w:lang w:val="en-US"/>
              </w:rPr>
              <w:t>t listened? And what distracted us?</w:t>
            </w:r>
          </w:p>
          <w:p>
            <w:pPr>
              <w:pStyle w:val="Default"/>
              <w:bidi w:val="0"/>
              <w:ind w:left="0" w:right="0" w:firstLine="0"/>
              <w:jc w:val="left"/>
              <w:rPr>
                <w:rFonts w:ascii="Arial" w:cs="Arial" w:hAnsi="Arial" w:eastAsia="Arial"/>
                <w:color w:val="363636"/>
                <w:sz w:val="24"/>
                <w:szCs w:val="24"/>
                <w:rtl w:val="0"/>
              </w:rPr>
            </w:pPr>
          </w:p>
          <w:p>
            <w:pPr>
              <w:pStyle w:val="Body"/>
              <w:bidi w:val="0"/>
            </w:pPr>
            <w:r>
              <w:rPr>
                <w:rtl w:val="0"/>
                <w:lang w:val="en-US"/>
              </w:rPr>
              <w:t>Dearly beloved,</w:t>
            </w:r>
            <w:r/>
          </w:p>
        </w:tc>
        <w:tc>
          <w:tcPr>
            <w:tcW w:type="dxa" w:w="5110"/>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Default"/>
              <w:bidi w:val="0"/>
              <w:ind w:left="0" w:right="0" w:firstLine="0"/>
              <w:jc w:val="left"/>
              <w:rPr>
                <w:color w:val="323232"/>
                <w:rtl w:val="0"/>
              </w:rPr>
            </w:pPr>
            <w:r>
              <w:rPr>
                <w:color w:val="323232"/>
                <w:rtl w:val="0"/>
                <w:lang w:val="en-US"/>
              </w:rPr>
              <w:t>‘</w:t>
            </w:r>
            <w:r>
              <w:rPr>
                <w:color w:val="323232"/>
                <w:rtl w:val="0"/>
                <w:lang w:val="en-US"/>
              </w:rPr>
              <w:t>We join in sorrow so that silenced violence will find its echo in our spirit, not by imagination but by artistic vision.</w:t>
            </w:r>
            <w:r>
              <w:rPr>
                <w:color w:val="323232"/>
                <w:rtl w:val="0"/>
                <w:lang w:val="en-US"/>
              </w:rPr>
              <w:t xml:space="preserve">’ </w:t>
            </w:r>
            <w:r>
              <w:rPr>
                <w:color w:val="323232"/>
                <w:rtl w:val="0"/>
                <w:lang w:val="en-US"/>
              </w:rPr>
              <w:t xml:space="preserve">(Ettinger in </w:t>
            </w:r>
            <w:r>
              <w:rPr>
                <w:color w:val="323232"/>
                <w:rtl w:val="0"/>
                <w:lang w:val="en-US"/>
              </w:rPr>
              <w:t>Art in a Time of Atrocity</w:t>
            </w:r>
            <w:r>
              <w:rPr>
                <w:color w:val="323232"/>
                <w:rtl w:val="0"/>
                <w:lang w:val="en-US"/>
              </w:rPr>
              <w:t>)</w:t>
            </w: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Default"/>
              <w:bidi w:val="0"/>
              <w:ind w:left="0" w:right="0" w:firstLine="0"/>
              <w:jc w:val="left"/>
              <w:rPr>
                <w:rFonts w:ascii="Arial" w:cs="Arial" w:hAnsi="Arial" w:eastAsia="Arial"/>
                <w:color w:val="363636"/>
                <w:rtl w:val="0"/>
              </w:rPr>
            </w:pPr>
            <w:r>
              <w:rPr>
                <w:rFonts w:ascii="Arial" w:hAnsi="Arial" w:hint="default"/>
                <w:color w:val="363636"/>
                <w:rtl w:val="0"/>
                <w:lang w:val="en-US"/>
              </w:rPr>
              <w:t>‘</w:t>
            </w:r>
            <w:r>
              <w:rPr>
                <w:rFonts w:ascii="Arial" w:hAnsi="Arial"/>
                <w:color w:val="363636"/>
                <w:rtl w:val="0"/>
                <w:lang w:val="en-US"/>
              </w:rPr>
              <w:t>I did it over and over again until I began to find comfort and to find strength which is what comes with practice, is you start to find comfort and strength. And that</w:t>
            </w:r>
            <w:r>
              <w:rPr>
                <w:rFonts w:ascii="Arial" w:hAnsi="Arial" w:hint="default"/>
                <w:color w:val="363636"/>
                <w:rtl w:val="0"/>
                <w:lang w:val="en-US"/>
              </w:rPr>
              <w:t>’</w:t>
            </w:r>
            <w:r>
              <w:rPr>
                <w:rFonts w:ascii="Arial" w:hAnsi="Arial"/>
                <w:color w:val="363636"/>
                <w:rtl w:val="0"/>
                <w:lang w:val="en-US"/>
              </w:rPr>
              <w:t>s what you need to be a good musican.</w:t>
            </w:r>
            <w:r>
              <w:rPr>
                <w:rFonts w:ascii="Arial" w:hAnsi="Arial" w:hint="default"/>
                <w:color w:val="363636"/>
                <w:rtl w:val="0"/>
                <w:lang w:val="en-US"/>
              </w:rPr>
              <w:t xml:space="preserve">’ </w:t>
            </w:r>
            <w:r>
              <w:rPr>
                <w:rFonts w:ascii="Arial" w:hAnsi="Arial"/>
                <w:color w:val="363636"/>
                <w:rtl w:val="0"/>
                <w:lang w:val="en-US"/>
              </w:rPr>
              <w:t>(Flea, Chilli Peppers)</w:t>
            </w:r>
          </w:p>
          <w:p>
            <w:pPr>
              <w:pStyle w:val="Table Style 2"/>
              <w:rPr>
                <w:sz w:val="22"/>
                <w:szCs w:val="22"/>
              </w:rPr>
            </w:pPr>
          </w:p>
          <w:p>
            <w:pPr>
              <w:pStyle w:val="Table Style 2"/>
              <w:rPr>
                <w:sz w:val="22"/>
                <w:szCs w:val="22"/>
              </w:rPr>
            </w:pPr>
          </w:p>
          <w:p>
            <w:pPr>
              <w:pStyle w:val="Default"/>
              <w:bidi w:val="0"/>
              <w:ind w:left="0" w:right="0" w:firstLine="0"/>
              <w:jc w:val="left"/>
              <w:rPr>
                <w:rtl w:val="0"/>
              </w:rPr>
            </w:pPr>
            <w:r>
              <w:rPr>
                <w:rFonts w:ascii="Arial" w:hAnsi="Arial"/>
                <w:color w:val="363636"/>
                <w:rtl w:val="0"/>
                <w:lang w:val="en-US"/>
              </w:rPr>
              <w:t xml:space="preserve">Fishman in examining </w:t>
            </w:r>
            <w:r>
              <w:rPr>
                <w:rFonts w:ascii="Arial" w:hAnsi="Arial"/>
                <w:color w:val="363636"/>
                <w:rtl w:val="0"/>
                <w:lang w:val="en-US"/>
              </w:rPr>
              <w:t>of modern Greek women</w:t>
            </w:r>
            <w:r>
              <w:rPr>
                <w:rFonts w:ascii="Arial" w:hAnsi="Arial" w:hint="default"/>
                <w:color w:val="363636"/>
                <w:rtl w:val="0"/>
              </w:rPr>
              <w:t>’</w:t>
            </w:r>
            <w:r>
              <w:rPr>
                <w:rFonts w:ascii="Arial" w:hAnsi="Arial"/>
                <w:color w:val="363636"/>
                <w:rtl w:val="0"/>
                <w:lang w:val="es-ES_tradnl"/>
              </w:rPr>
              <w:t>s lament</w:t>
            </w:r>
            <w:r>
              <w:rPr>
                <w:rFonts w:ascii="Arial" w:hAnsi="Arial"/>
                <w:color w:val="363636"/>
                <w:rtl w:val="0"/>
                <w:lang w:val="en-US"/>
              </w:rPr>
              <w:t xml:space="preserve"> suggests</w:t>
            </w:r>
            <w:r>
              <w:rPr>
                <w:rFonts w:ascii="Arial" w:hAnsi="Arial"/>
                <w:color w:val="363636"/>
                <w:rtl w:val="0"/>
                <w:lang w:val="en-US"/>
              </w:rPr>
              <w:t xml:space="preserve"> the </w:t>
            </w:r>
            <w:r>
              <w:rPr>
                <w:rFonts w:ascii="Arial" w:hAnsi="Arial"/>
                <w:color w:val="363636"/>
                <w:rtl w:val="0"/>
                <w:lang w:val="en-US"/>
              </w:rPr>
              <w:t>elements</w:t>
            </w:r>
            <w:r>
              <w:rPr>
                <w:rFonts w:ascii="Arial" w:hAnsi="Arial"/>
                <w:color w:val="363636"/>
                <w:rtl w:val="0"/>
                <w:lang w:val="en-US"/>
              </w:rPr>
              <w:t xml:space="preserve"> of the lament </w:t>
            </w:r>
            <w:r>
              <w:rPr>
                <w:rFonts w:ascii="Arial" w:hAnsi="Arial"/>
                <w:color w:val="363636"/>
                <w:rtl w:val="0"/>
                <w:lang w:val="en-US"/>
              </w:rPr>
              <w:t xml:space="preserve">are </w:t>
            </w:r>
            <w:r>
              <w:rPr>
                <w:rFonts w:ascii="Arial" w:hAnsi="Arial" w:hint="default"/>
                <w:color w:val="363636"/>
                <w:rtl w:val="0"/>
                <w:lang w:val="en-US"/>
              </w:rPr>
              <w:t>“</w:t>
            </w:r>
            <w:r>
              <w:rPr>
                <w:rFonts w:ascii="Arial" w:hAnsi="Arial"/>
                <w:color w:val="363636"/>
                <w:rtl w:val="0"/>
                <w:lang w:val="en-US"/>
              </w:rPr>
              <w:t>lamenter as</w:t>
            </w:r>
            <w:r>
              <w:rPr>
                <w:rFonts w:ascii="Arial" w:hAnsi="Arial"/>
                <w:color w:val="363636"/>
                <w:rtl w:val="0"/>
              </w:rPr>
              <w:t xml:space="preserve"> </w:t>
            </w:r>
            <w:r>
              <w:rPr>
                <w:rFonts w:ascii="Arial" w:hAnsi="Arial" w:hint="default"/>
                <w:color w:val="363636"/>
                <w:rtl w:val="0"/>
                <w:lang w:val="en-US"/>
              </w:rPr>
              <w:t>‘</w:t>
            </w:r>
            <w:r>
              <w:rPr>
                <w:rFonts w:ascii="Arial" w:hAnsi="Arial"/>
                <w:color w:val="363636"/>
                <w:rtl w:val="0"/>
                <w:lang w:val="en-US"/>
              </w:rPr>
              <w:t xml:space="preserve">mediator, or </w:t>
            </w:r>
            <w:r>
              <w:rPr>
                <w:rFonts w:ascii="Arial" w:hAnsi="Arial" w:hint="default"/>
                <w:color w:val="363636"/>
                <w:rtl w:val="0"/>
                <w:lang w:val="de-DE"/>
              </w:rPr>
              <w:t>“</w:t>
            </w:r>
            <w:r>
              <w:rPr>
                <w:rFonts w:ascii="Arial" w:hAnsi="Arial"/>
                <w:color w:val="363636"/>
                <w:rtl w:val="0"/>
                <w:lang w:val="en-US"/>
              </w:rPr>
              <w:t>bridge</w:t>
            </w:r>
            <w:r>
              <w:rPr>
                <w:rFonts w:ascii="Arial" w:hAnsi="Arial" w:hint="default"/>
                <w:color w:val="363636"/>
                <w:rtl w:val="0"/>
              </w:rPr>
              <w:t xml:space="preserve">” </w:t>
            </w:r>
            <w:r>
              <w:rPr>
                <w:rFonts w:ascii="Arial" w:hAnsi="Arial"/>
                <w:color w:val="363636"/>
                <w:rtl w:val="0"/>
                <w:lang w:val="en-US"/>
              </w:rPr>
              <w:t>between the worlds of the living and the dead; the aesthetics and function of ponos (</w:t>
            </w:r>
            <w:r>
              <w:rPr>
                <w:rFonts w:ascii="Arial" w:hAnsi="Arial" w:hint="default"/>
                <w:color w:val="363636"/>
                <w:rtl w:val="0"/>
                <w:lang w:val="de-DE"/>
              </w:rPr>
              <w:t>“</w:t>
            </w:r>
            <w:r>
              <w:rPr>
                <w:rFonts w:ascii="Arial" w:hAnsi="Arial"/>
                <w:color w:val="363636"/>
                <w:rtl w:val="0"/>
              </w:rPr>
              <w:t>pain</w:t>
            </w:r>
            <w:r>
              <w:rPr>
                <w:rFonts w:ascii="Arial" w:hAnsi="Arial" w:hint="default"/>
                <w:color w:val="363636"/>
                <w:rtl w:val="0"/>
              </w:rPr>
              <w:t>”</w:t>
            </w:r>
            <w:r>
              <w:rPr>
                <w:rFonts w:ascii="Arial" w:hAnsi="Arial"/>
                <w:color w:val="363636"/>
                <w:rtl w:val="0"/>
                <w:lang w:val="en-US"/>
              </w:rPr>
              <w:t>); lament as vehicle for revenge; lament as an instrument for social criticism and protest; and finally the role of lament in establishing solidarity among the community of women mourners</w:t>
            </w:r>
            <w:r>
              <w:rPr>
                <w:rFonts w:ascii="Arial" w:hAnsi="Arial" w:hint="default"/>
                <w:color w:val="363636"/>
                <w:rtl w:val="0"/>
                <w:lang w:val="en-US"/>
              </w:rPr>
              <w:t xml:space="preserve">’ </w:t>
            </w:r>
            <w:r>
              <w:rPr>
                <w:rFonts w:ascii="Arial" w:hAnsi="Arial"/>
                <w:color w:val="363636"/>
                <w:rtl w:val="0"/>
                <w:lang w:val="en-US"/>
              </w:rPr>
              <w:t>(Fishman, 2008: 267).</w:t>
            </w:r>
          </w:p>
        </w:tc>
      </w:tr>
      <w:tr>
        <w:tblPrEx>
          <w:shd w:val="clear" w:color="auto" w:fill="auto"/>
        </w:tblPrEx>
        <w:trPr>
          <w:trHeight w:val="9621" w:hRule="atLeast"/>
        </w:trPr>
        <w:tc>
          <w:tcPr>
            <w:tcW w:type="dxa" w:w="5153"/>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rPr>
            </w:pPr>
          </w:p>
          <w:p>
            <w:pPr>
              <w:pStyle w:val="Table Style 2"/>
              <w:rPr>
                <w:sz w:val="22"/>
                <w:szCs w:val="22"/>
                <w:u w:val="single"/>
              </w:rPr>
            </w:pPr>
            <w:r>
              <w:rPr>
                <w:sz w:val="22"/>
                <w:szCs w:val="22"/>
                <w:u w:val="single"/>
                <w:rtl w:val="0"/>
                <w:lang w:val="en-US"/>
              </w:rPr>
              <w:t>Bass note on through this section?</w:t>
            </w:r>
          </w:p>
          <w:p>
            <w:pPr>
              <w:pStyle w:val="Table Style 2"/>
              <w:rPr>
                <w:sz w:val="22"/>
                <w:szCs w:val="22"/>
              </w:rPr>
            </w:pPr>
          </w:p>
          <w:p>
            <w:pPr>
              <w:pStyle w:val="Body"/>
              <w:bidi w:val="0"/>
            </w:pPr>
            <w:r>
              <w:rPr>
                <w:rtl w:val="0"/>
                <w:lang w:val="en-US"/>
              </w:rPr>
              <w:t xml:space="preserve">If you had allowed the day by day, the dark </w:t>
            </w:r>
          </w:p>
          <w:p>
            <w:pPr>
              <w:pStyle w:val="Body"/>
              <w:bidi w:val="0"/>
            </w:pPr>
            <w:r>
              <w:rPr>
                <w:rtl w:val="0"/>
                <w:lang w:val="en-US"/>
              </w:rPr>
              <w:t xml:space="preserve">tickling in the base of your </w:t>
            </w:r>
          </w:p>
          <w:p>
            <w:pPr>
              <w:pStyle w:val="Body"/>
              <w:bidi w:val="0"/>
            </w:pPr>
            <w:r>
              <w:rPr>
                <w:rtl w:val="0"/>
                <w:lang w:val="en-US"/>
              </w:rPr>
              <w:t>skull to spill out little by little, trickle out into AAAAAAA</w:t>
            </w:r>
          </w:p>
          <w:p>
            <w:pPr>
              <w:pStyle w:val="Body"/>
              <w:bidi w:val="0"/>
            </w:pPr>
          </w:p>
          <w:p>
            <w:pPr>
              <w:pStyle w:val="Body"/>
              <w:bidi w:val="0"/>
            </w:pPr>
            <w:r>
              <w:rPr>
                <w:rtl w:val="0"/>
                <w:lang w:val="en-US"/>
              </w:rPr>
              <w:t xml:space="preserve">You were so light but </w:t>
            </w:r>
          </w:p>
          <w:p>
            <w:pPr>
              <w:pStyle w:val="Body"/>
              <w:bidi w:val="0"/>
            </w:pPr>
            <w:r>
              <w:rPr>
                <w:rtl w:val="0"/>
                <w:lang w:val="en-US"/>
              </w:rPr>
              <w:t xml:space="preserve">all heaviness inside, dreams groaning with the weight </w:t>
            </w:r>
          </w:p>
          <w:p>
            <w:pPr>
              <w:pStyle w:val="Body"/>
              <w:bidi w:val="0"/>
            </w:pPr>
            <w:r>
              <w:rPr>
                <w:rtl w:val="0"/>
                <w:lang w:val="en-US"/>
              </w:rPr>
              <w:t>and tears dry, too much</w:t>
            </w:r>
          </w:p>
          <w:p>
            <w:pPr>
              <w:pStyle w:val="Body"/>
              <w:bidi w:val="0"/>
            </w:pPr>
            <w:r>
              <w:rPr>
                <w:rtl w:val="0"/>
                <w:lang w:val="en-US"/>
              </w:rPr>
              <w:t>pain to tell a story</w:t>
            </w:r>
          </w:p>
          <w:p>
            <w:pPr>
              <w:pStyle w:val="Body"/>
              <w:bidi w:val="0"/>
            </w:pPr>
            <w:r>
              <w:rPr>
                <w:rtl w:val="0"/>
                <w:lang w:val="en-US"/>
              </w:rPr>
              <w:t>to keep the fire going</w:t>
            </w:r>
          </w:p>
          <w:p>
            <w:pPr>
              <w:pStyle w:val="Body"/>
              <w:bidi w:val="0"/>
            </w:pPr>
            <w:r>
              <w:rPr>
                <w:rtl w:val="0"/>
                <w:lang w:val="en-US"/>
              </w:rPr>
              <w:t>through the night</w:t>
            </w:r>
          </w:p>
          <w:p>
            <w:pPr>
              <w:pStyle w:val="Body"/>
              <w:bidi w:val="0"/>
            </w:pPr>
            <w:r>
              <w:rPr>
                <w:rtl w:val="0"/>
                <w:lang w:val="en-US"/>
              </w:rPr>
              <w:t>too lonely to</w:t>
            </w:r>
          </w:p>
          <w:p>
            <w:pPr>
              <w:pStyle w:val="Body"/>
              <w:bidi w:val="0"/>
            </w:pPr>
          </w:p>
          <w:p>
            <w:pPr>
              <w:pStyle w:val="Body"/>
              <w:bidi w:val="0"/>
            </w:pPr>
            <w:r>
              <w:rPr>
                <w:rtl w:val="0"/>
                <w:lang w:val="en-US"/>
              </w:rPr>
              <w:t>Why couldn</w:t>
            </w:r>
            <w:r>
              <w:rPr>
                <w:rtl w:val="0"/>
                <w:lang w:val="en-US"/>
              </w:rPr>
              <w:t>’</w:t>
            </w:r>
            <w:r>
              <w:rPr>
                <w:rtl w:val="0"/>
                <w:lang w:val="en-US"/>
              </w:rPr>
              <w:t>t you?</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tc>
        <w:tc>
          <w:tcPr>
            <w:tcW w:type="dxa" w:w="5131"/>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pPr>
            <w:r>
              <w:rPr>
                <w:rtl w:val="0"/>
                <w:lang w:val="en-US"/>
              </w:rPr>
              <w:t xml:space="preserve">I thought I had no voice because I had no one to speak or sing with because we have no tradition of song. </w:t>
            </w:r>
          </w:p>
          <w:p>
            <w:pPr>
              <w:pStyle w:val="Body"/>
              <w:rPr/>
            </w:pPr>
          </w:p>
          <w:p>
            <w:pPr>
              <w:pStyle w:val="Default"/>
              <w:bidi w:val="0"/>
              <w:ind w:left="0" w:right="0" w:firstLine="0"/>
              <w:jc w:val="left"/>
              <w:rPr>
                <w:rtl w:val="0"/>
              </w:rPr>
            </w:pPr>
            <w:r>
              <w:rPr>
                <w:rtl w:val="0"/>
                <w:lang w:val="sv-SE"/>
              </w:rPr>
              <w:t>Jesus, Lamb of God,</w:t>
            </w:r>
            <w:r>
              <w:rPr>
                <w:rtl w:val="0"/>
                <w:lang w:val="en-US"/>
              </w:rPr>
              <w:t xml:space="preserve"> </w:t>
            </w:r>
            <w:r>
              <w:rPr>
                <w:rtl w:val="0"/>
                <w:lang w:val="en-US"/>
              </w:rPr>
              <w:t>have mercy on us.</w:t>
            </w:r>
          </w:p>
          <w:p>
            <w:pPr>
              <w:pStyle w:val="Default"/>
              <w:bidi w:val="0"/>
              <w:ind w:left="0" w:right="0" w:firstLine="0"/>
              <w:jc w:val="left"/>
              <w:rPr>
                <w:rtl w:val="0"/>
              </w:rPr>
            </w:pPr>
            <w:r>
              <w:rPr>
                <w:rtl w:val="0"/>
                <w:lang w:val="en-US"/>
              </w:rPr>
              <w:t>Jesus, bearer of our sins</w:t>
            </w:r>
            <w:r>
              <w:rPr>
                <w:rtl w:val="0"/>
                <w:lang w:val="en-US"/>
              </w:rPr>
              <w:t xml:space="preserve">, </w:t>
            </w:r>
            <w:r>
              <w:rPr>
                <w:rtl w:val="0"/>
                <w:lang w:val="en-US"/>
              </w:rPr>
              <w:t>have mercy on us.</w:t>
            </w:r>
          </w:p>
          <w:p>
            <w:pPr>
              <w:pStyle w:val="Default"/>
              <w:bidi w:val="0"/>
              <w:ind w:left="0" w:right="0" w:firstLine="0"/>
              <w:jc w:val="left"/>
              <w:rPr>
                <w:rtl w:val="0"/>
              </w:rPr>
            </w:pPr>
            <w:r>
              <w:rPr>
                <w:rtl w:val="0"/>
                <w:lang w:val="en-US"/>
              </w:rPr>
              <w:t>Jesus, redeemer of the world,</w:t>
            </w:r>
            <w:r>
              <w:rPr>
                <w:rtl w:val="0"/>
                <w:lang w:val="en-US"/>
              </w:rPr>
              <w:t xml:space="preserve"> </w:t>
            </w:r>
            <w:r>
              <w:rPr>
                <w:rtl w:val="0"/>
                <w:lang w:val="en-US"/>
              </w:rPr>
              <w:t>grant us peace.</w:t>
            </w:r>
          </w:p>
          <w:p>
            <w:pPr>
              <w:pStyle w:val="Body"/>
              <w:rPr/>
            </w:pPr>
          </w:p>
          <w:p>
            <w:pPr>
              <w:pStyle w:val="Body"/>
              <w:bidi w:val="0"/>
            </w:pPr>
            <w:r>
              <w:rPr>
                <w:rtl w:val="0"/>
                <w:lang w:val="en-US"/>
              </w:rPr>
              <w:t xml:space="preserve">I sang in the </w:t>
            </w:r>
            <w:r>
              <w:rPr>
                <w:rtl w:val="0"/>
                <w:lang w:val="en-US"/>
              </w:rPr>
              <w:t>church choir until I left the island, but I  didn</w:t>
            </w:r>
            <w:r>
              <w:rPr>
                <w:rtl w:val="0"/>
                <w:lang w:val="en-US"/>
              </w:rPr>
              <w:t>’</w:t>
            </w:r>
            <w:r>
              <w:rPr>
                <w:rtl w:val="0"/>
                <w:lang w:val="en-US"/>
              </w:rPr>
              <w:t>t go to a funeral until several years after that. And although I can</w:t>
            </w:r>
            <w:r>
              <w:rPr>
                <w:rtl w:val="0"/>
                <w:lang w:val="en-US"/>
              </w:rPr>
              <w:t>’</w:t>
            </w:r>
            <w:r>
              <w:rPr>
                <w:rtl w:val="0"/>
                <w:lang w:val="en-US"/>
              </w:rPr>
              <w:t>t escape the sound of plain chant and 16th century musical settings of the Agnus Dei, it is not my tradition and it is not my community. I don</w:t>
            </w:r>
            <w:r>
              <w:rPr>
                <w:rtl w:val="0"/>
                <w:lang w:val="en-US"/>
              </w:rPr>
              <w:t>’</w:t>
            </w:r>
            <w:r>
              <w:rPr>
                <w:rtl w:val="0"/>
                <w:lang w:val="en-US"/>
              </w:rPr>
              <w:t xml:space="preserve">t want to sing to Jesus. And </w:t>
            </w:r>
          </w:p>
          <w:p>
            <w:pPr>
              <w:pStyle w:val="Body"/>
              <w:bidi w:val="0"/>
            </w:pPr>
          </w:p>
          <w:p>
            <w:pPr>
              <w:pStyle w:val="Body"/>
              <w:bidi w:val="0"/>
            </w:pPr>
            <w:r>
              <w:rPr>
                <w:rtl w:val="0"/>
                <w:lang w:val="en-US"/>
              </w:rPr>
              <w:t xml:space="preserve">The funny thing is though, whenever I try to sing the words of the poems I wrote for this performance, I go a bit psalmy.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The lament dies in an individualist society. So here I am standing alone on stage?</w:t>
            </w:r>
          </w:p>
          <w:p>
            <w:pPr>
              <w:pStyle w:val="Body"/>
              <w:bidi w:val="0"/>
            </w:pPr>
          </w:p>
          <w:p>
            <w:pPr>
              <w:pStyle w:val="Body"/>
              <w:bidi w:val="0"/>
            </w:pPr>
            <w:r>
              <w:rPr>
                <w:rtl w:val="0"/>
                <w:lang w:val="en-US"/>
              </w:rPr>
              <w:t xml:space="preserve">Is this a dirge or a lamentation? A lamentation written for our lost dirges? </w:t>
            </w:r>
            <w:r>
              <w:rPr>
                <w:rtl w:val="0"/>
                <w:lang w:val="en-US"/>
              </w:rPr>
              <w:t>I will have to imagine others sing with me.</w:t>
            </w:r>
          </w:p>
          <w:p>
            <w:pPr>
              <w:pStyle w:val="Body"/>
              <w:bidi w:val="0"/>
            </w:pPr>
          </w:p>
          <w:p>
            <w:pPr>
              <w:pStyle w:val="Body"/>
              <w:bidi w:val="0"/>
            </w:pPr>
            <w:r>
              <w:rPr>
                <w:rtl w:val="0"/>
                <w:lang w:val="en-US"/>
              </w:rPr>
              <w:t>Does anyone know any good lamentations? A good dirge. A dirge a day keeps</w:t>
            </w:r>
            <w:r>
              <w:rPr>
                <w:rtl w:val="0"/>
                <w:lang w:val="en-US"/>
              </w:rPr>
              <w:t xml:space="preserve">… </w:t>
            </w:r>
            <w:r>
              <w:rPr>
                <w:rtl w:val="0"/>
                <w:lang w:val="en-US"/>
              </w:rPr>
              <w:t xml:space="preserve">well. </w:t>
            </w:r>
          </w:p>
        </w:tc>
        <w:tc>
          <w:tcPr>
            <w:tcW w:type="dxa" w:w="5110"/>
            <w:tcBorders>
              <w:top w:val="single" w:color="7f7f7f" w:sz="2" w:space="0" w:shadow="0" w:frame="0"/>
              <w:left w:val="single" w:color="000000" w:sz="2" w:space="0" w:shadow="0" w:frame="0"/>
              <w:bottom w:val="single" w:color="7f7f7f"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r>
              <w:rPr>
                <w:rFonts w:ascii="Arial" w:hAnsi="Arial"/>
                <w:color w:val="363636"/>
                <w:rtl w:val="0"/>
                <w:lang w:val="en-US"/>
              </w:rPr>
              <w:t>Why couldn</w:t>
            </w:r>
            <w:r>
              <w:rPr>
                <w:rFonts w:ascii="Arial" w:hAnsi="Arial" w:hint="default"/>
                <w:color w:val="363636"/>
                <w:rtl w:val="0"/>
              </w:rPr>
              <w:t>’</w:t>
            </w:r>
            <w:r>
              <w:rPr>
                <w:rFonts w:ascii="Arial" w:hAnsi="Arial"/>
                <w:color w:val="363636"/>
                <w:rtl w:val="0"/>
                <w:lang w:val="en-US"/>
              </w:rPr>
              <w:t>t you find</w:t>
            </w:r>
            <w:r>
              <w:rPr>
                <w:rFonts w:ascii="Arial" w:hAnsi="Arial" w:hint="default"/>
                <w:color w:val="363636"/>
                <w:rtl w:val="0"/>
              </w:rPr>
              <w:t>… ‘</w:t>
            </w:r>
            <w:r>
              <w:rPr>
                <w:rFonts w:ascii="Arial" w:hAnsi="Arial"/>
                <w:color w:val="363636"/>
                <w:rtl w:val="0"/>
                <w:lang w:val="en-US"/>
              </w:rPr>
              <w:t>a means by which to apprehend the past violations that still haunt the present, and a way to perform and assuage grief</w:t>
            </w:r>
            <w:r>
              <w:rPr>
                <w:rFonts w:ascii="Arial" w:hAnsi="Arial" w:hint="default"/>
                <w:color w:val="363636"/>
                <w:rtl w:val="0"/>
              </w:rPr>
              <w:t xml:space="preserve">’ </w:t>
            </w:r>
            <w:r>
              <w:rPr>
                <w:rFonts w:ascii="Arial" w:hAnsi="Arial"/>
                <w:color w:val="363636"/>
                <w:rtl w:val="0"/>
                <w:lang w:val="en-US"/>
              </w:rPr>
              <w:t>as Galchinsky puts it? (2014: 259-60)</w:t>
            </w: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r>
              <w:rPr>
                <w:rFonts w:ascii="Arial" w:hAnsi="Arial"/>
                <w:color w:val="363636"/>
                <w:rtl w:val="0"/>
                <w:lang w:val="en-US"/>
              </w:rPr>
              <w:t>Why couldn</w:t>
            </w:r>
            <w:r>
              <w:rPr>
                <w:rFonts w:ascii="Arial" w:hAnsi="Arial" w:hint="default"/>
                <w:color w:val="363636"/>
                <w:rtl w:val="0"/>
              </w:rPr>
              <w:t>’</w:t>
            </w:r>
            <w:r>
              <w:rPr>
                <w:rFonts w:ascii="Arial" w:hAnsi="Arial"/>
                <w:color w:val="363636"/>
                <w:rtl w:val="0"/>
                <w:lang w:val="en-US"/>
              </w:rPr>
              <w:t xml:space="preserve">t you prod </w:t>
            </w:r>
            <w:r>
              <w:rPr>
                <w:rFonts w:ascii="Arial" w:hAnsi="Arial" w:hint="default"/>
                <w:color w:val="363636"/>
                <w:rtl w:val="0"/>
              </w:rPr>
              <w:t>‘</w:t>
            </w:r>
            <w:r>
              <w:rPr>
                <w:rFonts w:ascii="Arial" w:hAnsi="Arial"/>
                <w:color w:val="363636"/>
                <w:rtl w:val="0"/>
                <w:lang w:val="en-US"/>
              </w:rPr>
              <w:t>the wound</w:t>
            </w:r>
            <w:r>
              <w:rPr>
                <w:rFonts w:ascii="Arial" w:hAnsi="Arial" w:hint="default"/>
                <w:color w:val="363636"/>
                <w:rtl w:val="0"/>
              </w:rPr>
              <w:t>’</w:t>
            </w:r>
            <w:r>
              <w:rPr>
                <w:rFonts w:ascii="Arial" w:hAnsi="Arial"/>
                <w:color w:val="363636"/>
                <w:rtl w:val="0"/>
                <w:lang w:val="en-US"/>
              </w:rPr>
              <w:t>s pain to the surface in ritual, periodic, and strategic ways</w:t>
            </w:r>
            <w:r>
              <w:rPr>
                <w:rFonts w:ascii="Arial" w:hAnsi="Arial" w:hint="default"/>
                <w:color w:val="363636"/>
                <w:rtl w:val="0"/>
              </w:rPr>
              <w:t xml:space="preserve">’ </w:t>
            </w:r>
            <w:r>
              <w:rPr>
                <w:rFonts w:ascii="Arial" w:hAnsi="Arial"/>
                <w:color w:val="363636"/>
                <w:rtl w:val="0"/>
              </w:rPr>
              <w:t>(267)</w:t>
            </w: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Default"/>
              <w:bidi w:val="0"/>
              <w:ind w:left="0" w:right="0" w:firstLine="0"/>
              <w:jc w:val="left"/>
              <w:rPr>
                <w:rFonts w:ascii="Arial" w:cs="Arial" w:hAnsi="Arial" w:eastAsia="Arial"/>
                <w:color w:val="363636"/>
                <w:rtl w:val="0"/>
              </w:rPr>
            </w:pPr>
          </w:p>
          <w:p>
            <w:pPr>
              <w:pStyle w:val="Table Style 2"/>
            </w:pPr>
            <w:r>
              <w:rPr>
                <w:sz w:val="22"/>
                <w:szCs w:val="22"/>
                <w:rtl w:val="0"/>
                <w:lang w:val="en-US"/>
              </w:rPr>
              <w:t xml:space="preserve">Quote: </w:t>
            </w:r>
            <w:r>
              <w:rPr>
                <w:sz w:val="22"/>
                <w:szCs w:val="22"/>
                <w:rtl w:val="0"/>
                <w:lang w:val="en-US"/>
              </w:rPr>
              <w:t>‘</w:t>
            </w:r>
            <w:r>
              <w:rPr>
                <w:sz w:val="22"/>
                <w:szCs w:val="22"/>
                <w:rtl w:val="0"/>
                <w:lang w:val="en-US"/>
              </w:rPr>
              <w:t>By attempting to speak not of my past or yours but of ours, laments set themselves the task of reconciling competing voices into a single compelling expression.</w:t>
            </w:r>
            <w:r>
              <w:rPr>
                <w:sz w:val="22"/>
                <w:szCs w:val="22"/>
                <w:rtl w:val="0"/>
                <w:lang w:val="en-US"/>
              </w:rPr>
              <w:t xml:space="preserve">’ </w:t>
            </w:r>
            <w:r>
              <w:rPr>
                <w:sz w:val="22"/>
                <w:szCs w:val="22"/>
                <w:rtl w:val="0"/>
              </w:rPr>
              <w:t>(Galchinsky, 2014: 267)</w:t>
            </w:r>
            <w:r>
              <w:rPr>
                <w:sz w:val="22"/>
                <w:szCs w:val="22"/>
              </w:rPr>
            </w:r>
          </w:p>
        </w:tc>
      </w:tr>
      <w:tr>
        <w:tblPrEx>
          <w:shd w:val="clear" w:color="auto" w:fill="auto"/>
        </w:tblPrEx>
        <w:trPr>
          <w:trHeight w:val="3645" w:hRule="atLeast"/>
        </w:trPr>
        <w:tc>
          <w:tcPr>
            <w:tcW w:type="dxa" w:w="5153"/>
            <w:tcBorders>
              <w:top w:val="single" w:color="7f7f7f"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z w:val="22"/>
                <w:szCs w:val="22"/>
              </w:rPr>
            </w:pPr>
            <w:r>
              <w:rPr>
                <w:sz w:val="22"/>
                <w:szCs w:val="22"/>
                <w:rtl w:val="0"/>
                <w:lang w:val="en-US"/>
              </w:rPr>
              <w:t>End after postcards in silence:</w:t>
            </w:r>
          </w:p>
          <w:p>
            <w:pPr>
              <w:pStyle w:val="Table Style 2"/>
              <w:rPr>
                <w:sz w:val="22"/>
                <w:szCs w:val="22"/>
              </w:rPr>
            </w:pPr>
          </w:p>
          <w:p>
            <w:pPr>
              <w:pStyle w:val="Body"/>
              <w:rPr>
                <w:b w:val="1"/>
                <w:bCs w:val="1"/>
              </w:rPr>
            </w:pPr>
            <w:r>
              <w:rPr>
                <w:b w:val="1"/>
                <w:bCs w:val="1"/>
                <w:rtl w:val="0"/>
                <w:lang w:val="en-US"/>
              </w:rPr>
              <w:t>What will I?</w:t>
            </w:r>
          </w:p>
          <w:p>
            <w:pPr>
              <w:pStyle w:val="Body"/>
              <w:bidi w:val="0"/>
            </w:pPr>
          </w:p>
          <w:p>
            <w:pPr>
              <w:pStyle w:val="Body"/>
              <w:bidi w:val="0"/>
            </w:pPr>
            <w:r>
              <w:rPr>
                <w:rtl w:val="0"/>
                <w:lang w:val="en-US"/>
              </w:rPr>
              <w:t>I will listen to your silence</w:t>
            </w:r>
          </w:p>
          <w:p>
            <w:pPr>
              <w:pStyle w:val="Body"/>
              <w:bidi w:val="0"/>
            </w:pPr>
            <w:r>
              <w:rPr>
                <w:rtl w:val="0"/>
                <w:lang w:val="en-US"/>
              </w:rPr>
              <w:t>I will listen to your body</w:t>
            </w:r>
          </w:p>
          <w:p>
            <w:pPr>
              <w:pStyle w:val="Body"/>
              <w:bidi w:val="0"/>
            </w:pPr>
            <w:r>
              <w:rPr>
                <w:rtl w:val="0"/>
                <w:lang w:val="en-US"/>
              </w:rPr>
              <w:t>I will listen to your eyes</w:t>
            </w:r>
          </w:p>
          <w:p>
            <w:pPr>
              <w:pStyle w:val="Body"/>
              <w:bidi w:val="0"/>
            </w:pPr>
          </w:p>
          <w:p>
            <w:pPr>
              <w:pStyle w:val="Body"/>
              <w:bidi w:val="0"/>
            </w:pPr>
            <w:r>
              <w:rPr>
                <w:rtl w:val="0"/>
                <w:lang w:val="en-US"/>
              </w:rPr>
              <w:t>I will listen to your hesitation</w:t>
            </w:r>
          </w:p>
          <w:p>
            <w:pPr>
              <w:pStyle w:val="Body"/>
              <w:bidi w:val="0"/>
            </w:pPr>
            <w:r>
              <w:rPr>
                <w:rtl w:val="0"/>
                <w:lang w:val="en-US"/>
              </w:rPr>
              <w:t>Your glance</w:t>
            </w:r>
          </w:p>
          <w:p>
            <w:pPr>
              <w:pStyle w:val="Body"/>
              <w:bidi w:val="0"/>
            </w:pPr>
            <w:r>
              <w:rPr>
                <w:rtl w:val="0"/>
                <w:lang w:val="en-US"/>
              </w:rPr>
              <w:t>I will listen to you hugging me in the street</w:t>
            </w:r>
          </w:p>
          <w:p>
            <w:pPr>
              <w:pStyle w:val="Body"/>
              <w:bidi w:val="0"/>
            </w:pPr>
          </w:p>
          <w:p>
            <w:pPr>
              <w:pStyle w:val="Body"/>
              <w:bidi w:val="0"/>
            </w:pPr>
            <w:r>
              <w:rPr>
                <w:rtl w:val="0"/>
                <w:lang w:val="en-US"/>
              </w:rPr>
              <w:t>I will listen to the words you never said</w:t>
            </w:r>
          </w:p>
        </w:tc>
        <w:tc>
          <w:tcPr>
            <w:tcW w:type="dxa" w:w="5131"/>
            <w:tcBorders>
              <w:top w:val="single" w:color="7f7f7f"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10"/>
            <w:tcBorders>
              <w:top w:val="single" w:color="7f7f7f"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r>
        <w:rPr>
          <w:rtl w:val="0"/>
          <w:lang w:val="en-US"/>
        </w:rPr>
        <w:t>What line is at the centre of the piece - like a chorus.</w:t>
      </w:r>
    </w:p>
    <w:p>
      <w:pPr>
        <w:pStyle w:val="Body"/>
        <w:rPr>
          <w:b w:val="1"/>
          <w:bCs w:val="1"/>
        </w:rPr>
      </w:pPr>
      <w:r>
        <w:rPr>
          <w:b w:val="1"/>
          <w:bCs w:val="1"/>
          <w:rtl w:val="0"/>
          <w:lang w:val="en-US"/>
        </w:rPr>
        <w:t xml:space="preserve">Songs that </w:t>
      </w:r>
      <w:r>
        <w:rPr>
          <w:b w:val="1"/>
          <w:bCs w:val="1"/>
          <w:rtl w:val="0"/>
          <w:lang w:val="en-US"/>
        </w:rPr>
        <w:t>‘</w:t>
      </w:r>
      <w:r>
        <w:rPr>
          <w:b w:val="1"/>
          <w:bCs w:val="1"/>
          <w:rtl w:val="0"/>
          <w:lang w:val="en-US"/>
        </w:rPr>
        <w:t>belonged to the community</w:t>
      </w:r>
      <w:r>
        <w:rPr>
          <w:b w:val="1"/>
          <w:bCs w:val="1"/>
          <w:rtl w:val="0"/>
          <w:lang w:val="en-US"/>
        </w:rPr>
        <w:t xml:space="preserve">’ </w:t>
      </w:r>
      <w:r>
        <w:rPr>
          <w:b w:val="1"/>
          <w:bCs w:val="1"/>
          <w:rtl w:val="0"/>
          <w:lang w:val="en-US"/>
        </w:rPr>
        <w:t>(Lee, 36)</w:t>
      </w:r>
    </w:p>
    <w:p>
      <w:pPr>
        <w:pStyle w:val="Body"/>
        <w:bidi w:val="0"/>
      </w:pPr>
      <w:r>
        <w:rPr>
          <w:rtl w:val="0"/>
          <w:lang w:val="en-US"/>
        </w:rPr>
        <w:t>Things I know but don</w:t>
      </w:r>
      <w:r>
        <w:rPr>
          <w:rtl w:val="0"/>
          <w:lang w:val="en-US"/>
        </w:rPr>
        <w:t>’</w:t>
      </w:r>
      <w:r>
        <w:rPr>
          <w:rtl w:val="0"/>
          <w:lang w:val="en-US"/>
        </w:rPr>
        <w:t>t know the origin of:</w:t>
      </w:r>
    </w:p>
    <w:p>
      <w:pPr>
        <w:pStyle w:val="Body"/>
        <w:bidi w:val="0"/>
      </w:pPr>
      <w:r>
        <w:rPr>
          <w:rtl w:val="0"/>
          <w:lang w:val="en-US"/>
        </w:rPr>
        <w:t>frere a jacque</w:t>
      </w:r>
    </w:p>
    <w:p>
      <w:pPr>
        <w:pStyle w:val="Body"/>
        <w:bidi w:val="0"/>
      </w:pPr>
      <w:r>
        <w:rPr>
          <w:rtl w:val="0"/>
          <w:lang w:val="en-US"/>
        </w:rPr>
        <w:t>row row row your boat</w:t>
      </w:r>
    </w:p>
    <w:p>
      <w:pPr>
        <w:pStyle w:val="Body"/>
        <w:bidi w:val="0"/>
      </w:pPr>
      <w:r>
        <w:rPr>
          <w:rtl w:val="0"/>
          <w:lang w:val="en-US"/>
        </w:rPr>
        <w:t>late one night in a dungeon cell</w:t>
      </w:r>
    </w:p>
    <w:p>
      <w:pPr>
        <w:pStyle w:val="Body"/>
        <w:bidi w:val="0"/>
      </w:pPr>
      <w:r>
        <w:rPr>
          <w:rtl w:val="0"/>
          <w:lang w:val="en-US"/>
        </w:rPr>
        <w:t>Underneath the sea</w:t>
      </w:r>
    </w:p>
    <w:p>
      <w:pPr>
        <w:pStyle w:val="Body"/>
        <w:bidi w:val="0"/>
      </w:pPr>
      <w:r>
        <w:rPr>
          <w:rtl w:val="0"/>
          <w:lang w:val="en-US"/>
        </w:rPr>
        <w:t>nursery rhymes - twinkly tickle, baa baa black sheep</w:t>
      </w:r>
    </w:p>
    <w:p>
      <w:pPr>
        <w:pStyle w:val="Body"/>
        <w:bidi w:val="0"/>
      </w:pPr>
      <w:r>
        <w:rPr>
          <w:rtl w:val="0"/>
          <w:lang w:val="en-US"/>
        </w:rPr>
        <w:t>All things bright and beautiful - that</w:t>
      </w:r>
      <w:r>
        <w:rPr>
          <w:rtl w:val="0"/>
          <w:lang w:val="en-US"/>
        </w:rPr>
        <w:t>’</w:t>
      </w:r>
      <w:r>
        <w:rPr>
          <w:rtl w:val="0"/>
          <w:lang w:val="en-US"/>
        </w:rPr>
        <w:t>s partly why it</w:t>
      </w:r>
      <w:r>
        <w:rPr>
          <w:rtl w:val="0"/>
          <w:lang w:val="en-US"/>
        </w:rPr>
        <w:t>’</w:t>
      </w:r>
      <w:r>
        <w:rPr>
          <w:rtl w:val="0"/>
          <w:lang w:val="en-US"/>
        </w:rPr>
        <w:t>s a favourite at funerals.</w:t>
      </w:r>
    </w:p>
    <w:p>
      <w:pPr>
        <w:pStyle w:val="Body"/>
        <w:bidi w:val="0"/>
      </w:pPr>
      <w:r>
        <w:rPr>
          <w:rtl w:val="0"/>
          <w:lang w:val="en-US"/>
        </w:rPr>
        <w:t>Christmas songs - in the bleak mid winter, minuit cretians, oh come</w:t>
      </w:r>
    </w:p>
    <w:p>
      <w:pPr>
        <w:pStyle w:val="Body"/>
        <w:bidi w:val="0"/>
      </w:pPr>
      <w:r>
        <w:rPr>
          <w:rtl w:val="0"/>
          <w:lang w:val="en-US"/>
        </w:rPr>
        <w:t>streets of londond</w:t>
      </w:r>
    </w:p>
    <w:p>
      <w:pPr>
        <w:pStyle w:val="Body"/>
        <w:bidi w:val="0"/>
      </w:pPr>
      <w:r>
        <w:rPr>
          <w:rtl w:val="0"/>
          <w:lang w:val="en-US"/>
        </w:rPr>
        <w:t>auld lang syne</w:t>
      </w:r>
    </w:p>
    <w:sectPr>
      <w:headerReference w:type="default" r:id="rId4"/>
      <w:footerReference w:type="default" r:id="rId5"/>
      <w:pgSz w:w="16840" w:h="11900" w:orient="landscape"/>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