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74D7" w14:textId="77777777" w:rsidR="00165A0F" w:rsidRPr="00AD17E8" w:rsidRDefault="00165A0F" w:rsidP="00AD17E8">
      <w:pPr>
        <w:rPr>
          <w:b/>
        </w:rPr>
      </w:pPr>
    </w:p>
    <w:p w14:paraId="3895314D" w14:textId="77777777" w:rsidR="00AD17E8" w:rsidRDefault="00AD17E8" w:rsidP="00AD17E8"/>
    <w:p w14:paraId="0D0356E7" w14:textId="4A389F8A" w:rsidR="00663BCD" w:rsidRDefault="00663BCD" w:rsidP="00AD17E8">
      <w:pPr>
        <w:rPr>
          <w:b/>
          <w:u w:val="single"/>
        </w:rPr>
      </w:pPr>
      <w:r w:rsidRPr="00663BCD">
        <w:rPr>
          <w:b/>
          <w:u w:val="single"/>
        </w:rPr>
        <w:t>Experiments in Online Clowning Practices</w:t>
      </w:r>
      <w:r>
        <w:rPr>
          <w:b/>
          <w:u w:val="single"/>
        </w:rPr>
        <w:t xml:space="preserve"> </w:t>
      </w:r>
    </w:p>
    <w:p w14:paraId="4BFB4DBF" w14:textId="77777777" w:rsidR="00663BCD" w:rsidRDefault="00663BCD" w:rsidP="00663BCD">
      <w:pPr>
        <w:rPr>
          <w:b/>
        </w:rPr>
      </w:pPr>
      <w:r w:rsidRPr="00AD17E8">
        <w:rPr>
          <w:b/>
        </w:rPr>
        <w:t>Richard Talbot</w:t>
      </w:r>
    </w:p>
    <w:p w14:paraId="02E27AC6" w14:textId="77777777" w:rsidR="00663BCD" w:rsidRDefault="00663BCD" w:rsidP="00663BCD">
      <w:pPr>
        <w:rPr>
          <w:i/>
        </w:rPr>
      </w:pPr>
      <w:r w:rsidRPr="00165A0F">
        <w:rPr>
          <w:i/>
        </w:rPr>
        <w:t>School of Arts</w:t>
      </w:r>
      <w:r>
        <w:rPr>
          <w:i/>
        </w:rPr>
        <w:t xml:space="preserve"> &amp; Media, University of Salford</w:t>
      </w:r>
    </w:p>
    <w:p w14:paraId="587D723A" w14:textId="77777777" w:rsidR="00663BCD" w:rsidRDefault="00663BCD" w:rsidP="00AD17E8">
      <w:pPr>
        <w:rPr>
          <w:b/>
          <w:u w:val="single"/>
        </w:rPr>
      </w:pPr>
    </w:p>
    <w:p w14:paraId="7DED634C" w14:textId="55CAA5AB" w:rsidR="00165A0F" w:rsidRPr="00165A0F" w:rsidRDefault="00AD17E8" w:rsidP="00AD17E8">
      <w:pPr>
        <w:rPr>
          <w:b/>
        </w:rPr>
      </w:pPr>
      <w:r w:rsidRPr="00D85AA8">
        <w:rPr>
          <w:b/>
          <w:u w:val="single"/>
        </w:rPr>
        <w:t>P</w:t>
      </w:r>
      <w:r w:rsidR="00D85AA8" w:rsidRPr="00D85AA8">
        <w:rPr>
          <w:b/>
          <w:u w:val="single"/>
        </w:rPr>
        <w:t>roject P</w:t>
      </w:r>
      <w:r w:rsidRPr="00D85AA8">
        <w:rPr>
          <w:b/>
          <w:u w:val="single"/>
        </w:rPr>
        <w:t>ortfolio</w:t>
      </w:r>
      <w:r w:rsidR="00663BCD">
        <w:rPr>
          <w:b/>
          <w:u w:val="single"/>
        </w:rPr>
        <w:t>:</w:t>
      </w:r>
      <w:r w:rsidR="00C413AB" w:rsidRPr="00D85AA8">
        <w:rPr>
          <w:b/>
          <w:u w:val="single"/>
        </w:rPr>
        <w:t xml:space="preserve"> </w:t>
      </w:r>
      <w:r w:rsidR="00663BCD">
        <w:rPr>
          <w:b/>
        </w:rPr>
        <w:t>300 word statement</w:t>
      </w:r>
    </w:p>
    <w:p w14:paraId="4E9DB8B8" w14:textId="77777777" w:rsidR="00663BCD" w:rsidRDefault="00663BCD" w:rsidP="00663BCD"/>
    <w:p w14:paraId="6A6F2C0C" w14:textId="77777777" w:rsidR="00663BCD" w:rsidRDefault="00663BCD" w:rsidP="00663BCD"/>
    <w:p w14:paraId="186546F2" w14:textId="188DEF81" w:rsidR="00663BCD" w:rsidRDefault="00663BCD" w:rsidP="00663BCD">
      <w:r>
        <w:t>The portfolio comprises an investigation into</w:t>
      </w:r>
      <w:r w:rsidR="00C4290C">
        <w:t xml:space="preserve"> </w:t>
      </w:r>
      <w:r w:rsidR="00C4290C" w:rsidRPr="00C4290C">
        <w:rPr>
          <w:i/>
        </w:rPr>
        <w:t>both</w:t>
      </w:r>
      <w:r>
        <w:t xml:space="preserve"> online and live ‘</w:t>
      </w:r>
      <w:proofErr w:type="spellStart"/>
      <w:r>
        <w:t>Elderclown</w:t>
      </w:r>
      <w:proofErr w:type="spellEnd"/>
      <w:r>
        <w:t>’ practices developed for interactions in the context of social care provision. The project explores new approaches to applied clown performance supplemented by online performance interactions and environments</w:t>
      </w:r>
      <w:r w:rsidR="00C4290C">
        <w:t xml:space="preserve">. It </w:t>
      </w:r>
      <w:r>
        <w:t xml:space="preserve">documents a number of </w:t>
      </w:r>
      <w:proofErr w:type="spellStart"/>
      <w:r>
        <w:t>Elderclown</w:t>
      </w:r>
      <w:proofErr w:type="spellEnd"/>
      <w:r>
        <w:t xml:space="preserve"> laboratories, and workshops as well as performances and research dissemination in residential care homes, dementia cafés and social clubs for older people</w:t>
      </w:r>
      <w:r w:rsidR="00C4290C">
        <w:t xml:space="preserve"> and their caregivers</w:t>
      </w:r>
      <w:r>
        <w:t xml:space="preserve">. </w:t>
      </w:r>
    </w:p>
    <w:p w14:paraId="2753C643" w14:textId="77777777" w:rsidR="00663BCD" w:rsidRDefault="00663BCD" w:rsidP="00663BCD"/>
    <w:p w14:paraId="7F4526DE" w14:textId="4D94238D" w:rsidR="00663BCD" w:rsidRDefault="00663BCD" w:rsidP="00663BCD">
      <w:r>
        <w:t xml:space="preserve">The </w:t>
      </w:r>
      <w:r w:rsidR="007079F7">
        <w:t>investigation is led by the following questions:</w:t>
      </w:r>
      <w:r>
        <w:t xml:space="preserve"> </w:t>
      </w:r>
    </w:p>
    <w:p w14:paraId="2C81518C" w14:textId="77777777" w:rsidR="00663BCD" w:rsidRDefault="00663BCD" w:rsidP="00663BCD"/>
    <w:p w14:paraId="551FA31F" w14:textId="36039EA4" w:rsidR="00663BCD" w:rsidRDefault="007079F7" w:rsidP="00C4290C">
      <w:pPr>
        <w:pStyle w:val="ListParagraph"/>
        <w:numPr>
          <w:ilvl w:val="0"/>
          <w:numId w:val="1"/>
        </w:numPr>
      </w:pPr>
      <w:r>
        <w:t>W</w:t>
      </w:r>
      <w:r w:rsidR="00663BCD">
        <w:t>hat approaches to digital media might be appropriate for a ‘physical’ comedy online</w:t>
      </w:r>
      <w:r w:rsidR="00C4290C">
        <w:t xml:space="preserve"> </w:t>
      </w:r>
      <w:r w:rsidR="00C4290C" w:rsidRPr="00C4290C">
        <w:rPr>
          <w:i/>
        </w:rPr>
        <w:t>as a complement to live performance</w:t>
      </w:r>
      <w:r w:rsidR="00663BCD">
        <w:t xml:space="preserve">. </w:t>
      </w:r>
    </w:p>
    <w:p w14:paraId="53E9D22E" w14:textId="60A187B3" w:rsidR="00663BCD" w:rsidRDefault="007079F7" w:rsidP="00C4290C">
      <w:pPr>
        <w:pStyle w:val="ListParagraph"/>
        <w:numPr>
          <w:ilvl w:val="0"/>
          <w:numId w:val="1"/>
        </w:numPr>
      </w:pPr>
      <w:r>
        <w:t>H</w:t>
      </w:r>
      <w:r w:rsidR="00663BCD">
        <w:t xml:space="preserve">ow </w:t>
      </w:r>
      <w:r>
        <w:t xml:space="preserve">might </w:t>
      </w:r>
      <w:r w:rsidR="00663BCD">
        <w:t>online environment</w:t>
      </w:r>
      <w:r>
        <w:t xml:space="preserve">s be designed for optimum </w:t>
      </w:r>
      <w:proofErr w:type="gramStart"/>
      <w:r w:rsidR="00663BCD">
        <w:t>interact</w:t>
      </w:r>
      <w:r>
        <w:t>ion</w:t>
      </w:r>
      <w:r w:rsidR="00663BCD">
        <w:t xml:space="preserve">  predominantly</w:t>
      </w:r>
      <w:proofErr w:type="gramEnd"/>
      <w:r w:rsidR="00663BCD">
        <w:t xml:space="preserve"> in social care settings. </w:t>
      </w:r>
    </w:p>
    <w:p w14:paraId="1CE4BD4C" w14:textId="77777777" w:rsidR="007079F7" w:rsidRDefault="007079F7" w:rsidP="00C4290C">
      <w:pPr>
        <w:pStyle w:val="ListParagraph"/>
        <w:numPr>
          <w:ilvl w:val="0"/>
          <w:numId w:val="1"/>
        </w:numPr>
      </w:pPr>
      <w:r>
        <w:t xml:space="preserve">How does documentation of the practice operate as and through research? </w:t>
      </w:r>
    </w:p>
    <w:p w14:paraId="10DD8284" w14:textId="3674FC1D" w:rsidR="007079F7" w:rsidRDefault="007079F7" w:rsidP="00C4290C">
      <w:pPr>
        <w:pStyle w:val="ListParagraph"/>
        <w:numPr>
          <w:ilvl w:val="0"/>
          <w:numId w:val="1"/>
        </w:numPr>
      </w:pPr>
      <w:r>
        <w:lastRenderedPageBreak/>
        <w:t xml:space="preserve">How do we measure the efficacy of the project and </w:t>
      </w:r>
      <w:r w:rsidR="00C4290C">
        <w:t xml:space="preserve">any </w:t>
      </w:r>
      <w:r>
        <w:t>attendant impact on new audiences?</w:t>
      </w:r>
    </w:p>
    <w:p w14:paraId="4C310062" w14:textId="77777777" w:rsidR="00663BCD" w:rsidRDefault="00663BCD" w:rsidP="00663BCD"/>
    <w:p w14:paraId="247A07F9" w14:textId="32E7122F" w:rsidR="007079F7" w:rsidRDefault="007079F7" w:rsidP="00663BCD">
      <w:r>
        <w:t xml:space="preserve">A practical </w:t>
      </w:r>
      <w:r w:rsidR="00663BCD">
        <w:t xml:space="preserve">challenge </w:t>
      </w:r>
      <w:r>
        <w:t xml:space="preserve">of the work is how </w:t>
      </w:r>
      <w:r w:rsidR="00663BCD">
        <w:t xml:space="preserve">to </w:t>
      </w:r>
      <w:r>
        <w:t xml:space="preserve">engage </w:t>
      </w:r>
      <w:r w:rsidR="00663BCD">
        <w:t xml:space="preserve">participants who are experiencing cognitive impairment </w:t>
      </w:r>
      <w:r>
        <w:t xml:space="preserve">in the use of new technologies. </w:t>
      </w:r>
      <w:r w:rsidR="00C4290C">
        <w:t xml:space="preserve"> E</w:t>
      </w:r>
      <w:r>
        <w:t>thical and ontological concern</w:t>
      </w:r>
      <w:r w:rsidR="00C4290C">
        <w:t>s</w:t>
      </w:r>
      <w:r>
        <w:t xml:space="preserve"> here </w:t>
      </w:r>
      <w:r w:rsidR="00C4290C">
        <w:t>arise from the deployment of</w:t>
      </w:r>
      <w:r>
        <w:t xml:space="preserve"> clownish figures that inherently disrupt a</w:t>
      </w:r>
      <w:r w:rsidR="00C4290C">
        <w:t>nd further de</w:t>
      </w:r>
      <w:r>
        <w:t>stabil</w:t>
      </w:r>
      <w:r w:rsidR="00C4290C">
        <w:t>ise</w:t>
      </w:r>
      <w:r>
        <w:t xml:space="preserve"> perceptions of reality.  </w:t>
      </w:r>
    </w:p>
    <w:p w14:paraId="61688336" w14:textId="77777777" w:rsidR="007079F7" w:rsidRDefault="007079F7" w:rsidP="00663BCD"/>
    <w:p w14:paraId="04C625BE" w14:textId="33C27CC8" w:rsidR="007079F7" w:rsidRDefault="00C4290C" w:rsidP="00663BCD">
      <w:r>
        <w:t>A further question therefore</w:t>
      </w:r>
      <w:r w:rsidR="007079F7">
        <w:t xml:space="preserve"> emerges:</w:t>
      </w:r>
    </w:p>
    <w:p w14:paraId="42A22B7D" w14:textId="77777777" w:rsidR="007079F7" w:rsidRDefault="007079F7" w:rsidP="00663BCD"/>
    <w:p w14:paraId="0EE888FF" w14:textId="65B17641" w:rsidR="00663BCD" w:rsidRDefault="007079F7" w:rsidP="00C4290C">
      <w:pPr>
        <w:pStyle w:val="ListParagraph"/>
        <w:numPr>
          <w:ilvl w:val="0"/>
          <w:numId w:val="2"/>
        </w:numPr>
      </w:pPr>
      <w:r>
        <w:t>What might be learned from</w:t>
      </w:r>
      <w:r w:rsidR="00C4290C">
        <w:t xml:space="preserve"> extant </w:t>
      </w:r>
      <w:proofErr w:type="spellStart"/>
      <w:r w:rsidR="00C4290C">
        <w:t>Elderclown</w:t>
      </w:r>
      <w:proofErr w:type="spellEnd"/>
      <w:r w:rsidR="00C4290C">
        <w:t xml:space="preserve"> practice, and from </w:t>
      </w:r>
      <w:r>
        <w:t>applications of clowning in other contexts with vulnerable people</w:t>
      </w:r>
      <w:r w:rsidR="00C4290C">
        <w:t>?</w:t>
      </w:r>
      <w:r>
        <w:t xml:space="preserve">   </w:t>
      </w:r>
    </w:p>
    <w:p w14:paraId="09DC4681" w14:textId="77777777" w:rsidR="00663BCD" w:rsidRDefault="00663BCD" w:rsidP="00663BCD"/>
    <w:p w14:paraId="4A139BC7" w14:textId="6DDE612B" w:rsidR="00663BCD" w:rsidRDefault="00663BCD" w:rsidP="00663BCD">
      <w:r>
        <w:t xml:space="preserve">The findings of a series of four laboratories </w:t>
      </w:r>
      <w:r w:rsidR="007079F7">
        <w:t xml:space="preserve">and workshops </w:t>
      </w:r>
      <w:r>
        <w:t xml:space="preserve">are disseminated through interdisciplinary conferences </w:t>
      </w:r>
      <w:bookmarkStart w:id="0" w:name="_GoBack"/>
      <w:bookmarkEnd w:id="0"/>
      <w:r>
        <w:t xml:space="preserve">and </w:t>
      </w:r>
      <w:r w:rsidR="007079F7">
        <w:t xml:space="preserve">an </w:t>
      </w:r>
      <w:r>
        <w:t xml:space="preserve">article, </w:t>
      </w:r>
      <w:r w:rsidR="007079F7">
        <w:t xml:space="preserve">plus an </w:t>
      </w:r>
      <w:r>
        <w:t xml:space="preserve">online </w:t>
      </w:r>
      <w:r w:rsidR="007079F7">
        <w:t>Virtual Clowning eBook</w:t>
      </w:r>
      <w:r>
        <w:t xml:space="preserve"> </w:t>
      </w:r>
      <w:r w:rsidR="007079F7">
        <w:t xml:space="preserve"> </w:t>
      </w:r>
      <w:r w:rsidR="00C4290C">
        <w:t xml:space="preserve"> </w:t>
      </w:r>
      <w:r w:rsidR="007079F7">
        <w:t>The</w:t>
      </w:r>
      <w:r w:rsidR="00C4290C">
        <w:t>se</w:t>
      </w:r>
      <w:r w:rsidR="007079F7">
        <w:t xml:space="preserve"> propose that </w:t>
      </w:r>
      <w:r>
        <w:t xml:space="preserve">devising clowning </w:t>
      </w:r>
      <w:r w:rsidR="00C4290C">
        <w:t>through and alongside</w:t>
      </w:r>
      <w:r w:rsidR="00C4290C">
        <w:t xml:space="preserve"> </w:t>
      </w:r>
      <w:r>
        <w:t xml:space="preserve">digital interactive media </w:t>
      </w:r>
      <w:r w:rsidR="00C4290C">
        <w:t>invites</w:t>
      </w:r>
      <w:r w:rsidR="00C4290C">
        <w:t xml:space="preserve"> </w:t>
      </w:r>
      <w:r>
        <w:t>a re-framing of</w:t>
      </w:r>
      <w:r w:rsidR="00C4290C">
        <w:t xml:space="preserve"> the substance or materiality of</w:t>
      </w:r>
      <w:r>
        <w:t xml:space="preserve"> physical clown comedy</w:t>
      </w:r>
      <w:r w:rsidR="007079F7">
        <w:t xml:space="preserve"> </w:t>
      </w:r>
      <w:r w:rsidR="00C4290C">
        <w:t xml:space="preserve">and </w:t>
      </w:r>
      <w:r w:rsidR="007079F7">
        <w:t>clown texts.</w:t>
      </w:r>
    </w:p>
    <w:p w14:paraId="1FC10AAB" w14:textId="77777777" w:rsidR="0098087B" w:rsidRDefault="0098087B" w:rsidP="00AD17E8"/>
    <w:p w14:paraId="18D1FB76" w14:textId="77777777" w:rsidR="00C4290C" w:rsidRDefault="00C4290C" w:rsidP="00C4290C">
      <w:r>
        <w:t>A substantial element of the project involved, between 2016-2018</w:t>
      </w:r>
      <w:proofErr w:type="gramStart"/>
      <w:r>
        <w:t>,  an</w:t>
      </w:r>
      <w:proofErr w:type="gramEnd"/>
      <w:r>
        <w:t xml:space="preserve"> interdisciplinary  collaboration between Canadian scholar Dr Clare </w:t>
      </w:r>
      <w:proofErr w:type="spellStart"/>
      <w:r>
        <w:t>Dormann</w:t>
      </w:r>
      <w:proofErr w:type="spellEnd"/>
      <w:r>
        <w:t xml:space="preserve"> (University of Liverpool) and Dr Richard Talbot. </w:t>
      </w:r>
    </w:p>
    <w:p w14:paraId="4AA88AC0" w14:textId="77777777" w:rsidR="00C4290C" w:rsidRDefault="00C4290C" w:rsidP="00C4290C"/>
    <w:p w14:paraId="3EDFBA06" w14:textId="77777777" w:rsidR="00C4290C" w:rsidRDefault="00C4290C" w:rsidP="00C4290C">
      <w:r>
        <w:t xml:space="preserve">The project has been conducted with support from a </w:t>
      </w:r>
      <w:proofErr w:type="spellStart"/>
      <w:r>
        <w:t>Leverhulme</w:t>
      </w:r>
      <w:proofErr w:type="spellEnd"/>
      <w:r>
        <w:t xml:space="preserve"> Trust/British Academy Small Arts Grant, Impact funding from the School of Arts &amp; Media, and from Salford Institute for Dementia, both at the University of Salford</w:t>
      </w:r>
    </w:p>
    <w:p w14:paraId="12083A4F" w14:textId="77777777" w:rsidR="00165A0F" w:rsidRDefault="00165A0F" w:rsidP="00AD17E8"/>
    <w:p w14:paraId="2F0EE021" w14:textId="77777777" w:rsidR="00663BCD" w:rsidRDefault="00663BCD" w:rsidP="00AD17E8"/>
    <w:p w14:paraId="68B91A5E" w14:textId="77777777" w:rsidR="00663BCD" w:rsidRDefault="00663BCD" w:rsidP="00AD17E8"/>
    <w:p w14:paraId="3DA919CE" w14:textId="77777777" w:rsidR="00663BCD" w:rsidRPr="00AD17E8" w:rsidRDefault="00663BCD" w:rsidP="00663BCD">
      <w:pPr>
        <w:rPr>
          <w:b/>
        </w:rPr>
      </w:pPr>
      <w:r w:rsidRPr="00D85AA8">
        <w:rPr>
          <w:b/>
        </w:rPr>
        <w:t>https://</w:t>
      </w:r>
      <w:r>
        <w:rPr>
          <w:b/>
        </w:rPr>
        <w:t>tinyurl.com</w:t>
      </w:r>
      <w:r w:rsidRPr="00D85AA8">
        <w:rPr>
          <w:b/>
        </w:rPr>
        <w:t>/ludicresearch</w:t>
      </w:r>
      <w:r w:rsidRPr="00AD17E8">
        <w:rPr>
          <w:b/>
        </w:rPr>
        <w:t xml:space="preserve">: </w:t>
      </w:r>
    </w:p>
    <w:p w14:paraId="1B4FB780" w14:textId="77777777" w:rsidR="00663BCD" w:rsidRDefault="00663BCD" w:rsidP="00663BCD">
      <w:pPr>
        <w:rPr>
          <w:sz w:val="20"/>
          <w:szCs w:val="20"/>
        </w:rPr>
      </w:pPr>
      <w:r>
        <w:rPr>
          <w:sz w:val="20"/>
          <w:szCs w:val="20"/>
        </w:rPr>
        <w:t>Once at this website, click More and then look under ‘Virtual Clown’</w:t>
      </w:r>
    </w:p>
    <w:p w14:paraId="5C3F5DCC" w14:textId="77777777" w:rsidR="00663BCD" w:rsidRPr="00AD17E8" w:rsidRDefault="00663BCD" w:rsidP="00663BCD">
      <w:pPr>
        <w:rPr>
          <w:sz w:val="20"/>
          <w:szCs w:val="20"/>
        </w:rPr>
      </w:pPr>
      <w:r>
        <w:rPr>
          <w:sz w:val="20"/>
          <w:szCs w:val="20"/>
        </w:rPr>
        <w:t>It is possible to view video content on</w:t>
      </w:r>
      <w:r w:rsidRPr="00AD17E8">
        <w:rPr>
          <w:sz w:val="20"/>
          <w:szCs w:val="20"/>
        </w:rPr>
        <w:t xml:space="preserve"> Richard Talbot’s </w:t>
      </w:r>
      <w:proofErr w:type="spellStart"/>
      <w:r w:rsidRPr="00AD17E8">
        <w:rPr>
          <w:sz w:val="20"/>
          <w:szCs w:val="20"/>
        </w:rPr>
        <w:t>Vimeo</w:t>
      </w:r>
      <w:proofErr w:type="spellEnd"/>
      <w:r w:rsidRPr="00AD17E8">
        <w:rPr>
          <w:sz w:val="20"/>
          <w:szCs w:val="20"/>
        </w:rPr>
        <w:t xml:space="preserve"> page: </w:t>
      </w:r>
      <w:hyperlink r:id="rId8" w:history="1">
        <w:r w:rsidRPr="00AD17E8">
          <w:rPr>
            <w:rStyle w:val="Hyperlink"/>
            <w:sz w:val="20"/>
            <w:szCs w:val="20"/>
          </w:rPr>
          <w:t>https://vimeo.com/201672431</w:t>
        </w:r>
      </w:hyperlink>
      <w:r w:rsidRPr="00AD17E8">
        <w:rPr>
          <w:sz w:val="20"/>
          <w:szCs w:val="20"/>
        </w:rPr>
        <w:t xml:space="preserve">. </w:t>
      </w:r>
    </w:p>
    <w:p w14:paraId="05FE5313" w14:textId="77777777" w:rsidR="00663BCD" w:rsidRPr="00AD17E8" w:rsidRDefault="00663BCD" w:rsidP="00663BCD">
      <w:pPr>
        <w:rPr>
          <w:sz w:val="20"/>
          <w:szCs w:val="20"/>
        </w:rPr>
      </w:pPr>
      <w:r w:rsidRPr="00AD17E8">
        <w:rPr>
          <w:sz w:val="20"/>
          <w:szCs w:val="20"/>
        </w:rPr>
        <w:t xml:space="preserve">Virtual Clown related videos on this </w:t>
      </w:r>
      <w:proofErr w:type="spellStart"/>
      <w:r w:rsidRPr="00AD17E8">
        <w:rPr>
          <w:sz w:val="20"/>
          <w:szCs w:val="20"/>
        </w:rPr>
        <w:t>Vimeo</w:t>
      </w:r>
      <w:proofErr w:type="spellEnd"/>
      <w:r w:rsidRPr="00AD17E8">
        <w:rPr>
          <w:sz w:val="20"/>
          <w:szCs w:val="20"/>
        </w:rPr>
        <w:t xml:space="preserve"> page </w:t>
      </w:r>
      <w:proofErr w:type="gramStart"/>
      <w:r w:rsidRPr="00AD17E8">
        <w:rPr>
          <w:sz w:val="20"/>
          <w:szCs w:val="20"/>
        </w:rPr>
        <w:t>can</w:t>
      </w:r>
      <w:proofErr w:type="gramEnd"/>
      <w:r w:rsidRPr="00AD17E8">
        <w:rPr>
          <w:sz w:val="20"/>
          <w:szCs w:val="20"/>
        </w:rPr>
        <w:t xml:space="preserve"> be viewed using the password: </w:t>
      </w:r>
      <w:r w:rsidRPr="00AD17E8">
        <w:rPr>
          <w:b/>
          <w:sz w:val="20"/>
          <w:szCs w:val="20"/>
        </w:rPr>
        <w:t>Virtual Clown</w:t>
      </w:r>
    </w:p>
    <w:p w14:paraId="08C5ABF7" w14:textId="77777777" w:rsidR="00663BCD" w:rsidRPr="00AD17E8" w:rsidRDefault="00663BCD" w:rsidP="00663BCD">
      <w:pPr>
        <w:rPr>
          <w:sz w:val="20"/>
          <w:szCs w:val="20"/>
        </w:rPr>
      </w:pPr>
      <w:r w:rsidRPr="00AD17E8">
        <w:rPr>
          <w:sz w:val="20"/>
          <w:szCs w:val="20"/>
        </w:rPr>
        <w:t xml:space="preserve">Other videos relating to the project </w:t>
      </w:r>
      <w:r>
        <w:rPr>
          <w:sz w:val="20"/>
          <w:szCs w:val="20"/>
        </w:rPr>
        <w:t>may</w:t>
      </w:r>
      <w:r w:rsidRPr="00AD17E8">
        <w:rPr>
          <w:sz w:val="20"/>
          <w:szCs w:val="20"/>
        </w:rPr>
        <w:t xml:space="preserve"> be viewed here: </w:t>
      </w:r>
      <w:hyperlink r:id="rId9" w:history="1">
        <w:r w:rsidRPr="00AD17E8">
          <w:rPr>
            <w:rStyle w:val="Hyperlink"/>
            <w:sz w:val="20"/>
            <w:szCs w:val="20"/>
          </w:rPr>
          <w:t>https://www.youtube.com/playlist?list=PLjwVpPcMbX5U2FtTfQ_FmbVJSwfuTVLot</w:t>
        </w:r>
      </w:hyperlink>
    </w:p>
    <w:p w14:paraId="555FC02D" w14:textId="77777777" w:rsidR="00663BCD" w:rsidRDefault="00663BCD" w:rsidP="00663BCD">
      <w:pPr>
        <w:rPr>
          <w:b/>
        </w:rPr>
      </w:pPr>
    </w:p>
    <w:p w14:paraId="555C5C62" w14:textId="77777777" w:rsidR="00663BCD" w:rsidRDefault="00663BCD" w:rsidP="00663BCD">
      <w:pPr>
        <w:rPr>
          <w:b/>
        </w:rPr>
      </w:pPr>
    </w:p>
    <w:p w14:paraId="149D806C" w14:textId="77777777" w:rsidR="00663BCD" w:rsidRDefault="00663BCD" w:rsidP="00663BCD">
      <w:pPr>
        <w:rPr>
          <w:i/>
        </w:rPr>
      </w:pPr>
    </w:p>
    <w:p w14:paraId="79547E5B" w14:textId="77777777" w:rsidR="00663BCD" w:rsidRPr="00165A0F" w:rsidRDefault="00663BCD" w:rsidP="00663BCD">
      <w:pPr>
        <w:rPr>
          <w:i/>
        </w:rPr>
      </w:pPr>
    </w:p>
    <w:p w14:paraId="39806212" w14:textId="77777777" w:rsidR="00663BCD" w:rsidRDefault="00663BCD" w:rsidP="00663BCD">
      <w:r>
        <w:rPr>
          <w:rFonts w:ascii="Arial" w:hAnsi="Arial" w:cs="Arial"/>
          <w:b/>
          <w:bCs/>
          <w:color w:val="FF0000"/>
          <w:sz w:val="15"/>
          <w:szCs w:val="15"/>
        </w:rPr>
        <w:t>Dr Richard Talbot </w:t>
      </w:r>
      <w:r>
        <w:rPr>
          <w:rFonts w:ascii="Arial" w:hAnsi="Arial" w:cs="Arial"/>
          <w:color w:val="000000"/>
          <w:sz w:val="15"/>
          <w:szCs w:val="15"/>
        </w:rPr>
        <w:br/>
        <w:t>Senior Lecturer in Performance  | Performance Research Group Lead</w:t>
      </w:r>
    </w:p>
    <w:p w14:paraId="0D3F0D81" w14:textId="77777777" w:rsidR="00663BCD" w:rsidRDefault="00663BCD" w:rsidP="00663BCD">
      <w:r>
        <w:rPr>
          <w:rFonts w:ascii="Arial" w:hAnsi="Arial" w:cs="Arial"/>
          <w:color w:val="000000"/>
          <w:sz w:val="15"/>
          <w:szCs w:val="15"/>
        </w:rPr>
        <w:t>School of Arts &amp; Media, University of Salford</w:t>
      </w:r>
      <w:r>
        <w:rPr>
          <w:rFonts w:ascii="Arial" w:hAnsi="Arial" w:cs="Arial"/>
          <w:color w:val="000000"/>
          <w:sz w:val="15"/>
          <w:szCs w:val="15"/>
        </w:rPr>
        <w:br/>
        <w:t>New Adelphi Building, 6.02, Desk 169</w:t>
      </w:r>
    </w:p>
    <w:p w14:paraId="46F5D3D9" w14:textId="77777777" w:rsidR="00663BCD" w:rsidRDefault="00663BCD" w:rsidP="00663BCD">
      <w:r>
        <w:rPr>
          <w:rFonts w:ascii="Arial" w:hAnsi="Arial" w:cs="Arial"/>
          <w:color w:val="000000"/>
          <w:sz w:val="15"/>
          <w:szCs w:val="15"/>
        </w:rPr>
        <w:t xml:space="preserve">The Crescent, Salford, Greater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Manchester  M5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4WT</w:t>
      </w:r>
      <w:r>
        <w:rPr>
          <w:rFonts w:ascii="Arial" w:hAnsi="Arial" w:cs="Arial"/>
          <w:color w:val="000000"/>
          <w:sz w:val="15"/>
          <w:szCs w:val="15"/>
        </w:rPr>
        <w:br/>
        <w:t>t: +44 (0) 16 129 56367  |  m: +44 (0)7899-872-215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HYPERLINK "https://portal.salford.ac.uk/+CSCO+0h75676763663A2F2F666E797362657166726B70756E617472736E657A2E666E79736265712E6E702E6878++/owa/redir.aspx?C=Cg5iPCL480qhkb9-6dVZ6y4CmazH4tMINt_WNxcQuL1FA1wwNItsSj4QAOJHnZngAj5VrqYqhxU.&amp;URL=mailto%3ar.talbot%40salford.ac.uk" \t "_blank"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15"/>
          <w:szCs w:val="15"/>
        </w:rPr>
        <w:t>r.talbot@salford.ac.uk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t>  | 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HYPERLINK "https://portal.salford.ac.uk/+CSCO+0h75676763663A2F2F666E797362657166726B70756E617472736E657A2E666E79736265712E6E702E6878++/owa/redir.aspx?C=Cg5iPCL480qhkb9-6dVZ6y4CmazH4tMINt_WNxcQuL1FA1wwNItsSj4QAOJHnZngAj5VrqYqhxU.&amp;URL=http%3a%2f%2fwww.salford.ac.uk%2f" \t "_blank"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15"/>
          <w:szCs w:val="15"/>
        </w:rPr>
        <w:t>www.salford.ac.uk</w:t>
      </w:r>
      <w:r>
        <w:rPr>
          <w:rFonts w:ascii="Calibri" w:hAnsi="Calibri"/>
          <w:sz w:val="22"/>
          <w:szCs w:val="22"/>
        </w:rPr>
        <w:fldChar w:fldCharType="end"/>
      </w:r>
    </w:p>
    <w:p w14:paraId="5FCCF855" w14:textId="77777777" w:rsidR="00663BCD" w:rsidRDefault="00663BCD" w:rsidP="00663BCD"/>
    <w:p w14:paraId="203573D3" w14:textId="77777777" w:rsidR="00663BCD" w:rsidRDefault="00663BCD" w:rsidP="00AD17E8"/>
    <w:p w14:paraId="60B1961B" w14:textId="77777777" w:rsidR="00165A0F" w:rsidRDefault="00165A0F" w:rsidP="00AD17E8"/>
    <w:p w14:paraId="17D8667F" w14:textId="77777777" w:rsidR="00165A0F" w:rsidRDefault="00165A0F" w:rsidP="00AD17E8"/>
    <w:p w14:paraId="63E0E40F" w14:textId="77777777" w:rsidR="00165A0F" w:rsidRPr="00422359" w:rsidRDefault="00165A0F" w:rsidP="00AD17E8"/>
    <w:p w14:paraId="459A100E" w14:textId="77777777" w:rsidR="00300B62" w:rsidRDefault="00300B62"/>
    <w:sectPr w:rsidR="00300B62" w:rsidSect="00300B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43F2E" w14:textId="77777777" w:rsidR="007079F7" w:rsidRDefault="007079F7" w:rsidP="00AD17E8">
      <w:pPr>
        <w:spacing w:line="240" w:lineRule="auto"/>
      </w:pPr>
      <w:r>
        <w:separator/>
      </w:r>
    </w:p>
  </w:endnote>
  <w:endnote w:type="continuationSeparator" w:id="0">
    <w:p w14:paraId="097A50B1" w14:textId="77777777" w:rsidR="007079F7" w:rsidRDefault="007079F7" w:rsidP="00AD1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C58C" w14:textId="77777777" w:rsidR="007079F7" w:rsidRDefault="007079F7" w:rsidP="00AD17E8">
      <w:pPr>
        <w:spacing w:line="240" w:lineRule="auto"/>
      </w:pPr>
      <w:r>
        <w:separator/>
      </w:r>
    </w:p>
  </w:footnote>
  <w:footnote w:type="continuationSeparator" w:id="0">
    <w:p w14:paraId="79E00C20" w14:textId="77777777" w:rsidR="007079F7" w:rsidRDefault="007079F7" w:rsidP="00AD1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FF6"/>
    <w:multiLevelType w:val="hybridMultilevel"/>
    <w:tmpl w:val="EA72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0547"/>
    <w:multiLevelType w:val="hybridMultilevel"/>
    <w:tmpl w:val="5604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8"/>
    <w:rsid w:val="000527A0"/>
    <w:rsid w:val="00165A0F"/>
    <w:rsid w:val="00300B62"/>
    <w:rsid w:val="003F451D"/>
    <w:rsid w:val="00482A00"/>
    <w:rsid w:val="005907C6"/>
    <w:rsid w:val="00663BCD"/>
    <w:rsid w:val="007079F7"/>
    <w:rsid w:val="0098087B"/>
    <w:rsid w:val="00AD17E8"/>
    <w:rsid w:val="00C413AB"/>
    <w:rsid w:val="00C4290C"/>
    <w:rsid w:val="00D85AA8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22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8"/>
    <w:pPr>
      <w:spacing w:line="48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AD17E8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17E8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character" w:styleId="FootnoteReference">
    <w:name w:val="footnote reference"/>
    <w:basedOn w:val="DefaultParagraphFont"/>
    <w:rsid w:val="00AD17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1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A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A0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27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7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7A0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7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7A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07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8"/>
    <w:pPr>
      <w:spacing w:line="48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AD17E8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17E8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character" w:styleId="FootnoteReference">
    <w:name w:val="footnote reference"/>
    <w:basedOn w:val="DefaultParagraphFont"/>
    <w:rsid w:val="00AD17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1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A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A0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27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7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7A0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7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7A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0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201672431" TargetMode="External"/><Relationship Id="rId9" Type="http://schemas.openxmlformats.org/officeDocument/2006/relationships/hyperlink" Target="https://www.youtube.com/playlist?list=PLjwVpPcMbX5U2FtTfQ_FmbVJSwfuTVLo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567</Words>
  <Characters>3237</Characters>
  <Application>Microsoft Macintosh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Talbot</dc:creator>
  <cp:keywords/>
  <dc:description/>
  <cp:lastModifiedBy>Richard Talbot</cp:lastModifiedBy>
  <cp:revision>3</cp:revision>
  <dcterms:created xsi:type="dcterms:W3CDTF">2019-03-22T18:24:00Z</dcterms:created>
  <dcterms:modified xsi:type="dcterms:W3CDTF">2019-03-22T18:57:00Z</dcterms:modified>
</cp:coreProperties>
</file>