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D2FDC0" w14:textId="77777777" w:rsidR="00462670" w:rsidRDefault="00587107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noProof/>
          <w:lang w:eastAsia="ko-KR"/>
        </w:rPr>
        <w:drawing>
          <wp:inline distT="0" distB="0" distL="114300" distR="114300" wp14:anchorId="07A68F3F" wp14:editId="1BD2296C">
            <wp:extent cx="1190625" cy="7563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-2084" r="-2085" b="-476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5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5D927B" w14:textId="77777777" w:rsidR="00462670" w:rsidRDefault="00587107">
      <w:pPr>
        <w:spacing w:after="12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School of Arts &amp; Media</w:t>
      </w:r>
    </w:p>
    <w:p w14:paraId="11C94976" w14:textId="77777777" w:rsidR="00462670" w:rsidRDefault="00587107">
      <w:pPr>
        <w:spacing w:after="12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Practice as Research Centre of Excellence </w:t>
      </w:r>
    </w:p>
    <w:p w14:paraId="7FAC7449" w14:textId="77777777" w:rsidR="006A24DA" w:rsidRDefault="006A24DA">
      <w:pPr>
        <w:spacing w:after="24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color w:val="C00000"/>
          <w:sz w:val="48"/>
          <w:szCs w:val="48"/>
        </w:rPr>
        <w:t>Research Timeline</w:t>
      </w:r>
      <w:r>
        <w:rPr>
          <w:rFonts w:ascii="Helvetica Neue" w:eastAsia="Helvetica Neue" w:hAnsi="Helvetica Neue" w:cs="Helvetica Neue"/>
          <w:b/>
          <w:sz w:val="20"/>
          <w:szCs w:val="20"/>
        </w:rPr>
        <w:t>:</w:t>
      </w:r>
      <w:bookmarkStart w:id="0" w:name="_GoBack"/>
      <w:bookmarkEnd w:id="0"/>
    </w:p>
    <w:p w14:paraId="7213DFFF" w14:textId="6E1B955E" w:rsidR="00462670" w:rsidRPr="004678EB" w:rsidRDefault="006A24DA">
      <w:pPr>
        <w:spacing w:after="240" w:line="288" w:lineRule="auto"/>
        <w:rPr>
          <w:rFonts w:ascii="Helvetica Neue" w:eastAsia="Helvetica Neue" w:hAnsi="Helvetica Neue" w:cs="Helvetica Neue"/>
          <w:b/>
          <w:i/>
          <w:sz w:val="20"/>
          <w:szCs w:val="20"/>
        </w:rPr>
      </w:pPr>
      <w:r w:rsidRPr="004678EB">
        <w:rPr>
          <w:i/>
          <w:color w:val="C00000"/>
          <w:sz w:val="48"/>
          <w:szCs w:val="48"/>
        </w:rPr>
        <w:t>Five Elements of Living Treasure</w:t>
      </w:r>
    </w:p>
    <w:p w14:paraId="7F853950" w14:textId="7D2CD62E" w:rsidR="00462670" w:rsidRDefault="00587107">
      <w:pPr>
        <w:spacing w:after="12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RESEARCHER</w:t>
      </w:r>
      <w:r>
        <w:rPr>
          <w:rFonts w:ascii="Helvetica Neue" w:eastAsia="Helvetica Neue" w:hAnsi="Helvetica Neue" w:cs="Helvetica Neue"/>
          <w:b/>
          <w:color w:val="808080"/>
        </w:rPr>
        <w:t xml:space="preserve">: </w:t>
      </w:r>
      <w:proofErr w:type="spellStart"/>
      <w:r w:rsidR="00112BE5">
        <w:rPr>
          <w:rFonts w:ascii="Helvetica Neue" w:eastAsia="Helvetica Neue" w:hAnsi="Helvetica Neue" w:cs="Helvetica Neue"/>
          <w:b/>
        </w:rPr>
        <w:t>Prof.</w:t>
      </w:r>
      <w:proofErr w:type="spellEnd"/>
      <w:r w:rsidR="00112BE5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="00112BE5">
        <w:rPr>
          <w:rFonts w:ascii="Helvetica Neue" w:eastAsia="Helvetica Neue" w:hAnsi="Helvetica Neue" w:cs="Helvetica Neue"/>
          <w:b/>
        </w:rPr>
        <w:t>Insook</w:t>
      </w:r>
      <w:proofErr w:type="spellEnd"/>
      <w:r w:rsidR="00112BE5">
        <w:rPr>
          <w:rFonts w:ascii="Helvetica Neue" w:eastAsia="Helvetica Neue" w:hAnsi="Helvetica Neue" w:cs="Helvetica Neue"/>
          <w:b/>
        </w:rPr>
        <w:t xml:space="preserve"> Choi</w:t>
      </w:r>
    </w:p>
    <w:p w14:paraId="34F49FAF" w14:textId="7E1D990C" w:rsidR="00462670" w:rsidRDefault="00587107">
      <w:pPr>
        <w:spacing w:after="360" w:line="288" w:lineRule="auto"/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UOA:</w:t>
      </w:r>
      <w:r w:rsidR="00112BE5"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</w:rPr>
        <w:t xml:space="preserve"> </w:t>
      </w:r>
      <w:r w:rsidR="00E10CF6" w:rsidRPr="00E10CF6">
        <w:rPr>
          <w:rFonts w:ascii="Helvetica Neue" w:eastAsia="Helvetica Neue" w:hAnsi="Helvetica Neue" w:cs="Helvetica Neue"/>
        </w:rPr>
        <w:t>TBD</w:t>
      </w:r>
    </w:p>
    <w:tbl>
      <w:tblPr>
        <w:tblStyle w:val="a"/>
        <w:tblW w:w="9020" w:type="dxa"/>
        <w:tblInd w:w="-228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7605"/>
      </w:tblGrid>
      <w:tr w:rsidR="00462670" w14:paraId="649E8E88" w14:textId="77777777" w:rsidTr="00C37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5" w:type="dxa"/>
            <w:tcBorders>
              <w:bottom w:val="nil"/>
              <w:right w:val="single" w:sz="6" w:space="0" w:color="FFFFFF"/>
            </w:tcBorders>
            <w:shd w:val="clear" w:color="auto" w:fill="CADBDF"/>
          </w:tcPr>
          <w:p w14:paraId="279ECC86" w14:textId="77777777" w:rsidR="00462670" w:rsidRDefault="00587107">
            <w:pPr>
              <w:spacing w:before="120" w:after="120" w:line="288" w:lineRule="auto"/>
              <w:contextualSpacing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7605" w:type="dxa"/>
            <w:tcBorders>
              <w:left w:val="single" w:sz="6" w:space="0" w:color="FFFFFF"/>
              <w:bottom w:val="nil"/>
            </w:tcBorders>
            <w:shd w:val="clear" w:color="auto" w:fill="CADBDF"/>
          </w:tcPr>
          <w:p w14:paraId="12190341" w14:textId="77777777" w:rsidR="00462670" w:rsidRDefault="00587107">
            <w:pPr>
              <w:spacing w:before="120" w:after="120" w:line="288" w:lineRule="auto"/>
              <w:contextualSpacing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Rationale of research activities and decisions undertaken</w:t>
            </w:r>
          </w:p>
        </w:tc>
      </w:tr>
      <w:tr w:rsidR="00462670" w14:paraId="0044D566" w14:textId="77777777" w:rsidTr="00C37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5" w:type="dxa"/>
            <w:tcBorders>
              <w:bottom w:val="single" w:sz="6" w:space="0" w:color="CADBDF"/>
              <w:right w:val="nil"/>
            </w:tcBorders>
          </w:tcPr>
          <w:p w14:paraId="31CEE0E8" w14:textId="46C1781C" w:rsidR="00462670" w:rsidRDefault="00C33F77">
            <w:pPr>
              <w:spacing w:before="120" w:line="288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D438F1">
              <w:rPr>
                <w:sz w:val="22"/>
                <w:szCs w:val="22"/>
              </w:rPr>
              <w:t>Jan</w:t>
            </w:r>
            <w:r w:rsidR="00853D8D">
              <w:rPr>
                <w:sz w:val="22"/>
                <w:szCs w:val="22"/>
              </w:rPr>
              <w:t xml:space="preserve"> 201</w:t>
            </w:r>
            <w:r w:rsidR="0098364C">
              <w:rPr>
                <w:sz w:val="22"/>
                <w:szCs w:val="22"/>
              </w:rPr>
              <w:t>7</w:t>
            </w:r>
          </w:p>
          <w:p w14:paraId="6896F487" w14:textId="77777777" w:rsidR="00462670" w:rsidRDefault="00462670">
            <w:pPr>
              <w:spacing w:line="288" w:lineRule="auto"/>
              <w:contextualSpacing w:val="0"/>
              <w:rPr>
                <w:sz w:val="22"/>
                <w:szCs w:val="22"/>
              </w:rPr>
            </w:pPr>
          </w:p>
          <w:p w14:paraId="022FCD7E" w14:textId="77777777" w:rsidR="00462670" w:rsidRDefault="00462670">
            <w:pPr>
              <w:spacing w:line="288" w:lineRule="auto"/>
              <w:contextualSpacing w:val="0"/>
              <w:rPr>
                <w:sz w:val="22"/>
                <w:szCs w:val="22"/>
              </w:rPr>
            </w:pPr>
          </w:p>
          <w:p w14:paraId="7EEB0435" w14:textId="77777777" w:rsidR="00462670" w:rsidRDefault="00462670">
            <w:pPr>
              <w:spacing w:line="288" w:lineRule="auto"/>
              <w:contextualSpacing w:val="0"/>
              <w:rPr>
                <w:sz w:val="22"/>
                <w:szCs w:val="22"/>
              </w:rPr>
            </w:pPr>
          </w:p>
          <w:p w14:paraId="190D5042" w14:textId="77777777" w:rsidR="00462670" w:rsidRDefault="00462670">
            <w:pPr>
              <w:spacing w:line="288" w:lineRule="auto"/>
              <w:contextualSpacing w:val="0"/>
              <w:rPr>
                <w:sz w:val="22"/>
                <w:szCs w:val="22"/>
              </w:rPr>
            </w:pPr>
          </w:p>
          <w:p w14:paraId="2ECCA6DB" w14:textId="77777777" w:rsidR="00462670" w:rsidRDefault="00462670">
            <w:pPr>
              <w:spacing w:line="288" w:lineRule="auto"/>
              <w:contextualSpacing w:val="0"/>
              <w:rPr>
                <w:sz w:val="22"/>
                <w:szCs w:val="22"/>
              </w:rPr>
            </w:pPr>
          </w:p>
          <w:p w14:paraId="7C29DFD8" w14:textId="77777777" w:rsidR="00462670" w:rsidRDefault="00462670">
            <w:pPr>
              <w:spacing w:line="288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605" w:type="dxa"/>
            <w:tcBorders>
              <w:left w:val="nil"/>
              <w:bottom w:val="single" w:sz="6" w:space="0" w:color="CADBDF"/>
            </w:tcBorders>
          </w:tcPr>
          <w:p w14:paraId="6D7D5BD3" w14:textId="19EDC564" w:rsidR="00462670" w:rsidRDefault="00B16029">
            <w:pPr>
              <w:spacing w:before="120" w:line="288" w:lineRule="auto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Performance </w:t>
            </w:r>
            <w:r w:rsidR="0098364C">
              <w:rPr>
                <w:b/>
                <w:sz w:val="22"/>
                <w:szCs w:val="22"/>
              </w:rPr>
              <w:t xml:space="preserve">Technology Design </w:t>
            </w:r>
            <w:r w:rsidR="005A12ED">
              <w:rPr>
                <w:b/>
                <w:sz w:val="22"/>
                <w:szCs w:val="22"/>
              </w:rPr>
              <w:t>and Prototyping</w:t>
            </w:r>
          </w:p>
          <w:p w14:paraId="7D389F51" w14:textId="32E5B65C" w:rsidR="00462670" w:rsidRDefault="00CE761F" w:rsidP="0098364C">
            <w:pPr>
              <w:spacing w:after="120" w:line="288" w:lineRule="auto"/>
              <w:contextualSpacing w:val="0"/>
              <w:rPr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To create a </w:t>
            </w:r>
            <w:r w:rsidR="00046552">
              <w:rPr>
                <w:color w:val="252525"/>
                <w:sz w:val="22"/>
                <w:szCs w:val="22"/>
              </w:rPr>
              <w:t xml:space="preserve">digital system for </w:t>
            </w:r>
            <w:r>
              <w:rPr>
                <w:color w:val="252525"/>
                <w:sz w:val="22"/>
                <w:szCs w:val="22"/>
              </w:rPr>
              <w:t xml:space="preserve">live multimedia performance, I </w:t>
            </w:r>
            <w:r w:rsidR="00046552">
              <w:rPr>
                <w:color w:val="252525"/>
                <w:sz w:val="22"/>
                <w:szCs w:val="22"/>
              </w:rPr>
              <w:t>began</w:t>
            </w:r>
            <w:r>
              <w:rPr>
                <w:color w:val="252525"/>
                <w:sz w:val="22"/>
                <w:szCs w:val="22"/>
              </w:rPr>
              <w:t xml:space="preserve"> </w:t>
            </w:r>
            <w:r w:rsidR="0098364C">
              <w:rPr>
                <w:color w:val="252525"/>
                <w:sz w:val="22"/>
                <w:szCs w:val="22"/>
              </w:rPr>
              <w:t xml:space="preserve">a design process </w:t>
            </w:r>
            <w:r>
              <w:rPr>
                <w:color w:val="252525"/>
                <w:sz w:val="22"/>
                <w:szCs w:val="22"/>
              </w:rPr>
              <w:t>to enhance an interactive documentary platform that I have been involved in developing for a number of years. The platform performs real-time query and retrieval of media resources from a structured data store.</w:t>
            </w:r>
            <w:r w:rsidR="00046552">
              <w:rPr>
                <w:color w:val="252525"/>
                <w:sz w:val="22"/>
                <w:szCs w:val="22"/>
              </w:rPr>
              <w:t xml:space="preserve"> </w:t>
            </w:r>
            <w:r w:rsidR="0098364C">
              <w:rPr>
                <w:color w:val="252525"/>
                <w:sz w:val="22"/>
                <w:szCs w:val="22"/>
              </w:rPr>
              <w:t>For live performance, e</w:t>
            </w:r>
            <w:r w:rsidR="00046552">
              <w:rPr>
                <w:color w:val="252525"/>
                <w:sz w:val="22"/>
                <w:szCs w:val="22"/>
              </w:rPr>
              <w:t xml:space="preserve">nhancements were required to enable microsecond response timing and eliminate latency between an interactive touch interface and </w:t>
            </w:r>
            <w:r w:rsidR="0098364C">
              <w:rPr>
                <w:color w:val="252525"/>
                <w:sz w:val="22"/>
                <w:szCs w:val="22"/>
              </w:rPr>
              <w:t xml:space="preserve">the </w:t>
            </w:r>
            <w:r w:rsidR="00046552">
              <w:rPr>
                <w:color w:val="252525"/>
                <w:sz w:val="22"/>
                <w:szCs w:val="22"/>
              </w:rPr>
              <w:t xml:space="preserve">responsive media display. </w:t>
            </w:r>
          </w:p>
        </w:tc>
      </w:tr>
      <w:tr w:rsidR="00462670" w14:paraId="5EF217A4" w14:textId="77777777" w:rsidTr="00C37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5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6BBB5DFA" w14:textId="5732FCAF" w:rsidR="00462670" w:rsidRDefault="00F56D01" w:rsidP="007C4862">
            <w:pPr>
              <w:spacing w:before="120" w:line="288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June</w:t>
            </w:r>
            <w:r w:rsidR="00587107">
              <w:rPr>
                <w:sz w:val="22"/>
                <w:szCs w:val="22"/>
              </w:rPr>
              <w:t xml:space="preserve"> 201</w:t>
            </w:r>
            <w:r w:rsidR="00C577AB">
              <w:rPr>
                <w:sz w:val="22"/>
                <w:szCs w:val="22"/>
              </w:rPr>
              <w:t>7</w:t>
            </w:r>
          </w:p>
        </w:tc>
        <w:tc>
          <w:tcPr>
            <w:tcW w:w="7605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0E113B4F" w14:textId="0556C2A4" w:rsidR="00462670" w:rsidRDefault="00732E4D">
            <w:pPr>
              <w:spacing w:before="120" w:line="288" w:lineRule="auto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Establishing Collaboration for generating multimedia source material</w:t>
            </w:r>
          </w:p>
          <w:p w14:paraId="461CEE63" w14:textId="010373D3" w:rsidR="00462670" w:rsidRPr="009916FB" w:rsidRDefault="00732E4D" w:rsidP="00486FE6">
            <w:pPr>
              <w:spacing w:after="120" w:line="288" w:lineRule="auto"/>
              <w:contextualSpacing w:val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I identified the requirement to establish a suitable source of subject material for a musical composition which would also provide a </w:t>
            </w:r>
            <w:r w:rsidR="009916FB">
              <w:rPr>
                <w:color w:val="252525"/>
                <w:sz w:val="22"/>
                <w:szCs w:val="22"/>
              </w:rPr>
              <w:t xml:space="preserve">compelling </w:t>
            </w:r>
            <w:r>
              <w:rPr>
                <w:color w:val="252525"/>
                <w:sz w:val="22"/>
                <w:szCs w:val="22"/>
              </w:rPr>
              <w:t>subject for multimedia documentation</w:t>
            </w:r>
            <w:r w:rsidR="009916FB">
              <w:rPr>
                <w:color w:val="252525"/>
                <w:sz w:val="22"/>
                <w:szCs w:val="22"/>
              </w:rPr>
              <w:t xml:space="preserve"> that could be integrated with the composition. Through a British Council event I was able to make contact with a </w:t>
            </w:r>
            <w:r w:rsidR="00687D40">
              <w:rPr>
                <w:color w:val="252525"/>
                <w:sz w:val="22"/>
                <w:szCs w:val="22"/>
              </w:rPr>
              <w:t xml:space="preserve">UNESCO-honoured </w:t>
            </w:r>
            <w:r w:rsidR="007C4862">
              <w:rPr>
                <w:color w:val="252525"/>
                <w:sz w:val="22"/>
                <w:szCs w:val="22"/>
              </w:rPr>
              <w:t>master</w:t>
            </w:r>
            <w:r w:rsidR="007C4862">
              <w:rPr>
                <w:b/>
                <w:sz w:val="22"/>
                <w:szCs w:val="22"/>
              </w:rPr>
              <w:t xml:space="preserve"> </w:t>
            </w:r>
            <w:r w:rsidR="007C4862" w:rsidRPr="007C4862">
              <w:rPr>
                <w:sz w:val="22"/>
                <w:szCs w:val="22"/>
              </w:rPr>
              <w:t>ceramic artist</w:t>
            </w:r>
            <w:r w:rsidR="007C4862">
              <w:rPr>
                <w:sz w:val="22"/>
                <w:szCs w:val="22"/>
              </w:rPr>
              <w:t xml:space="preserve"> Shin </w:t>
            </w:r>
            <w:proofErr w:type="spellStart"/>
            <w:r w:rsidR="007C4862">
              <w:rPr>
                <w:sz w:val="22"/>
                <w:szCs w:val="22"/>
              </w:rPr>
              <w:t>Gyung-Kyun</w:t>
            </w:r>
            <w:proofErr w:type="spellEnd"/>
            <w:r w:rsidR="007C4862">
              <w:rPr>
                <w:sz w:val="22"/>
                <w:szCs w:val="22"/>
              </w:rPr>
              <w:t xml:space="preserve">. </w:t>
            </w:r>
            <w:r w:rsidR="006E3394">
              <w:rPr>
                <w:sz w:val="22"/>
                <w:szCs w:val="22"/>
              </w:rPr>
              <w:t>We discussed the relationship between creative process</w:t>
            </w:r>
            <w:r w:rsidR="006D28CE">
              <w:rPr>
                <w:sz w:val="22"/>
                <w:szCs w:val="22"/>
              </w:rPr>
              <w:t>es and materiality of music</w:t>
            </w:r>
            <w:r w:rsidR="006E3394">
              <w:rPr>
                <w:sz w:val="22"/>
                <w:szCs w:val="22"/>
              </w:rPr>
              <w:t xml:space="preserve"> and ceramics, </w:t>
            </w:r>
            <w:r w:rsidR="00486FE6">
              <w:rPr>
                <w:sz w:val="22"/>
                <w:szCs w:val="22"/>
              </w:rPr>
              <w:t>and we conceived of a collaboration that would reflect deeply traditional methods in the use of emerging digital methods. H</w:t>
            </w:r>
            <w:r w:rsidR="006E3394">
              <w:rPr>
                <w:sz w:val="22"/>
                <w:szCs w:val="22"/>
              </w:rPr>
              <w:t>e invited me to visit his studio in Korea.</w:t>
            </w:r>
          </w:p>
        </w:tc>
      </w:tr>
      <w:tr w:rsidR="00462670" w14:paraId="23D3B745" w14:textId="77777777" w:rsidTr="00C37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5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0881D9F4" w14:textId="146A9654" w:rsidR="00462670" w:rsidRDefault="00687D40">
            <w:pPr>
              <w:spacing w:before="120" w:line="288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916FB">
              <w:rPr>
                <w:sz w:val="22"/>
                <w:szCs w:val="22"/>
              </w:rPr>
              <w:t>-29</w:t>
            </w:r>
            <w:r w:rsidR="00587107">
              <w:rPr>
                <w:sz w:val="22"/>
                <w:szCs w:val="22"/>
              </w:rPr>
              <w:t xml:space="preserve"> Oct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05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78932447" w14:textId="6D2815CE" w:rsidR="00462670" w:rsidRDefault="00732E4D">
            <w:pPr>
              <w:spacing w:before="120" w:line="288" w:lineRule="auto"/>
              <w:contextualSpacing w:val="0"/>
              <w:rPr>
                <w:b/>
                <w:color w:val="252525"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Fieldwork and documentation</w:t>
            </w:r>
            <w:r w:rsidR="00965E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</w:t>
            </w:r>
            <w:r w:rsidR="00965E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65E16">
              <w:rPr>
                <w:b/>
                <w:sz w:val="22"/>
                <w:szCs w:val="22"/>
              </w:rPr>
              <w:t>JangAnYo</w:t>
            </w:r>
            <w:proofErr w:type="spellEnd"/>
            <w:r w:rsidR="00965E16">
              <w:rPr>
                <w:b/>
                <w:sz w:val="22"/>
                <w:szCs w:val="22"/>
              </w:rPr>
              <w:t xml:space="preserve"> Studio</w:t>
            </w:r>
          </w:p>
          <w:p w14:paraId="3FE3B24D" w14:textId="5815C418" w:rsidR="00462670" w:rsidRDefault="00687D40">
            <w:pPr>
              <w:spacing w:line="288" w:lineRule="auto"/>
              <w:contextualSpacing w:val="0"/>
              <w:rPr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In South Korea</w:t>
            </w:r>
            <w:r w:rsidR="009916FB">
              <w:rPr>
                <w:color w:val="252525"/>
                <w:sz w:val="22"/>
                <w:szCs w:val="22"/>
              </w:rPr>
              <w:t>,</w:t>
            </w:r>
            <w:r>
              <w:rPr>
                <w:color w:val="252525"/>
                <w:sz w:val="22"/>
                <w:szCs w:val="22"/>
              </w:rPr>
              <w:t xml:space="preserve"> I travelled to meet Shin </w:t>
            </w:r>
            <w:proofErr w:type="spellStart"/>
            <w:r>
              <w:rPr>
                <w:color w:val="252525"/>
                <w:sz w:val="22"/>
                <w:szCs w:val="22"/>
              </w:rPr>
              <w:t>Gyung-Kyun</w:t>
            </w:r>
            <w:proofErr w:type="spellEnd"/>
            <w:r>
              <w:rPr>
                <w:color w:val="252525"/>
                <w:sz w:val="22"/>
                <w:szCs w:val="22"/>
              </w:rPr>
              <w:t xml:space="preserve"> at </w:t>
            </w:r>
            <w:proofErr w:type="spellStart"/>
            <w:r>
              <w:rPr>
                <w:color w:val="252525"/>
                <w:sz w:val="22"/>
                <w:szCs w:val="22"/>
              </w:rPr>
              <w:t>JangAnYo</w:t>
            </w:r>
            <w:proofErr w:type="spellEnd"/>
            <w:r>
              <w:rPr>
                <w:color w:val="252525"/>
                <w:sz w:val="22"/>
                <w:szCs w:val="22"/>
              </w:rPr>
              <w:t xml:space="preserve"> studio, and he demonstrated key aspects of his 400-year-old traditional ceramics process which does not use electronic or digital automation. We commenced a collaboration involving my musical interpretation of his craft process. He </w:t>
            </w:r>
            <w:r w:rsidR="00A36DBD">
              <w:rPr>
                <w:color w:val="252525"/>
                <w:sz w:val="22"/>
                <w:szCs w:val="22"/>
              </w:rPr>
              <w:t>provided</w:t>
            </w:r>
            <w:r>
              <w:rPr>
                <w:color w:val="252525"/>
                <w:sz w:val="22"/>
                <w:szCs w:val="22"/>
              </w:rPr>
              <w:t xml:space="preserve"> a large quantity of documentary media </w:t>
            </w:r>
            <w:r w:rsidR="00A36DBD">
              <w:rPr>
                <w:color w:val="252525"/>
                <w:sz w:val="22"/>
                <w:szCs w:val="22"/>
              </w:rPr>
              <w:t>about his production process and finished work</w:t>
            </w:r>
            <w:r w:rsidR="009916FB">
              <w:rPr>
                <w:color w:val="252525"/>
                <w:sz w:val="22"/>
                <w:szCs w:val="22"/>
              </w:rPr>
              <w:t xml:space="preserve">, </w:t>
            </w:r>
            <w:r w:rsidR="009916FB">
              <w:rPr>
                <w:color w:val="252525"/>
                <w:sz w:val="22"/>
                <w:szCs w:val="22"/>
              </w:rPr>
              <w:lastRenderedPageBreak/>
              <w:t xml:space="preserve">and on site I captured significant additional media documentation of his craft production materials, instruments, and work process. </w:t>
            </w:r>
          </w:p>
          <w:p w14:paraId="1D3C0D37" w14:textId="77777777" w:rsidR="00462670" w:rsidRDefault="00462670">
            <w:pPr>
              <w:spacing w:line="288" w:lineRule="auto"/>
              <w:contextualSpacing w:val="0"/>
              <w:rPr>
                <w:sz w:val="22"/>
                <w:szCs w:val="22"/>
              </w:rPr>
            </w:pPr>
          </w:p>
        </w:tc>
      </w:tr>
      <w:tr w:rsidR="00462670" w14:paraId="66536052" w14:textId="77777777" w:rsidTr="00C37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tcW w:w="1415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0C2AA611" w14:textId="10D19CEB" w:rsidR="00462670" w:rsidRDefault="00587107">
            <w:pPr>
              <w:spacing w:before="120" w:line="288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Nov 201</w:t>
            </w:r>
            <w:r w:rsidR="00A36DBD">
              <w:rPr>
                <w:sz w:val="22"/>
                <w:szCs w:val="22"/>
              </w:rPr>
              <w:t>7</w:t>
            </w:r>
            <w:r w:rsidR="00C33F77">
              <w:rPr>
                <w:sz w:val="22"/>
                <w:szCs w:val="22"/>
              </w:rPr>
              <w:t xml:space="preserve"> to Jan 2018</w:t>
            </w:r>
          </w:p>
        </w:tc>
        <w:tc>
          <w:tcPr>
            <w:tcW w:w="7605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5B317F0A" w14:textId="64F03172" w:rsidR="00462670" w:rsidRDefault="00A36DBD">
            <w:pPr>
              <w:spacing w:before="120" w:line="288" w:lineRule="auto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Analysis of movement, work process and ceramic textures</w:t>
            </w:r>
          </w:p>
          <w:p w14:paraId="78476750" w14:textId="34454CE2" w:rsidR="00462670" w:rsidRDefault="00283E42" w:rsidP="00283E42">
            <w:pPr>
              <w:spacing w:after="120" w:line="288" w:lineRule="auto"/>
              <w:contextualSpacing w:val="0"/>
              <w:rPr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color w:val="252525"/>
                <w:sz w:val="22"/>
                <w:szCs w:val="22"/>
              </w:rPr>
              <w:t xml:space="preserve">Using the media provided and new media capture at </w:t>
            </w:r>
            <w:proofErr w:type="spellStart"/>
            <w:r>
              <w:rPr>
                <w:color w:val="252525"/>
                <w:sz w:val="22"/>
                <w:szCs w:val="22"/>
              </w:rPr>
              <w:t>JangAnYo</w:t>
            </w:r>
            <w:proofErr w:type="spellEnd"/>
            <w:r>
              <w:rPr>
                <w:color w:val="252525"/>
                <w:sz w:val="22"/>
                <w:szCs w:val="22"/>
              </w:rPr>
              <w:t>,</w:t>
            </w:r>
            <w:r w:rsidR="00A36DBD">
              <w:rPr>
                <w:color w:val="252525"/>
                <w:sz w:val="22"/>
                <w:szCs w:val="22"/>
              </w:rPr>
              <w:t xml:space="preserve"> </w:t>
            </w:r>
            <w:r>
              <w:rPr>
                <w:color w:val="252525"/>
                <w:sz w:val="22"/>
                <w:szCs w:val="22"/>
              </w:rPr>
              <w:t xml:space="preserve">I </w:t>
            </w:r>
            <w:r w:rsidR="00A36DBD">
              <w:rPr>
                <w:color w:val="252525"/>
                <w:sz w:val="22"/>
                <w:szCs w:val="22"/>
              </w:rPr>
              <w:t xml:space="preserve">commenced a period of analysis and classification of Shin’s physical </w:t>
            </w:r>
            <w:r w:rsidR="008C0201">
              <w:rPr>
                <w:color w:val="252525"/>
                <w:sz w:val="22"/>
                <w:szCs w:val="22"/>
              </w:rPr>
              <w:t>actions</w:t>
            </w:r>
            <w:r w:rsidR="00A36DBD">
              <w:rPr>
                <w:color w:val="252525"/>
                <w:sz w:val="22"/>
                <w:szCs w:val="22"/>
              </w:rPr>
              <w:t xml:space="preserve"> and ceramic texture properties (</w:t>
            </w:r>
            <w:r w:rsidR="00087064">
              <w:rPr>
                <w:color w:val="FF0000"/>
                <w:sz w:val="22"/>
                <w:szCs w:val="22"/>
              </w:rPr>
              <w:t>media item</w:t>
            </w:r>
            <w:r w:rsidR="00445DBD">
              <w:rPr>
                <w:color w:val="FF0000"/>
                <w:sz w:val="22"/>
                <w:szCs w:val="22"/>
              </w:rPr>
              <w:t>s</w:t>
            </w:r>
            <w:r w:rsidR="00A36DBD" w:rsidRPr="00A36DBD">
              <w:rPr>
                <w:color w:val="FF0000"/>
                <w:sz w:val="22"/>
                <w:szCs w:val="22"/>
              </w:rPr>
              <w:t xml:space="preserve"> 1</w:t>
            </w:r>
            <w:r w:rsidR="00147BD7">
              <w:rPr>
                <w:color w:val="FF0000"/>
                <w:sz w:val="22"/>
                <w:szCs w:val="22"/>
              </w:rPr>
              <w:t xml:space="preserve"> and 2</w:t>
            </w:r>
            <w:r w:rsidR="00A36DBD">
              <w:rPr>
                <w:color w:val="252525"/>
                <w:sz w:val="22"/>
                <w:szCs w:val="22"/>
              </w:rPr>
              <w:t>)</w:t>
            </w:r>
            <w:r w:rsidR="00147BD7">
              <w:rPr>
                <w:color w:val="252525"/>
                <w:sz w:val="22"/>
                <w:szCs w:val="22"/>
              </w:rPr>
              <w:t xml:space="preserve">, </w:t>
            </w:r>
            <w:r w:rsidR="00A36DBD">
              <w:rPr>
                <w:color w:val="252525"/>
                <w:sz w:val="22"/>
                <w:szCs w:val="22"/>
              </w:rPr>
              <w:t xml:space="preserve">to </w:t>
            </w:r>
            <w:r w:rsidR="00147BD7">
              <w:rPr>
                <w:color w:val="252525"/>
                <w:sz w:val="22"/>
                <w:szCs w:val="22"/>
              </w:rPr>
              <w:t xml:space="preserve">create parallels in the </w:t>
            </w:r>
            <w:r w:rsidR="00A36DBD">
              <w:rPr>
                <w:color w:val="252525"/>
                <w:sz w:val="22"/>
                <w:szCs w:val="22"/>
              </w:rPr>
              <w:t xml:space="preserve">design </w:t>
            </w:r>
            <w:r w:rsidR="00147BD7">
              <w:rPr>
                <w:color w:val="252525"/>
                <w:sz w:val="22"/>
                <w:szCs w:val="22"/>
              </w:rPr>
              <w:t xml:space="preserve">of </w:t>
            </w:r>
            <w:r w:rsidR="00A36DBD">
              <w:rPr>
                <w:color w:val="252525"/>
                <w:sz w:val="22"/>
                <w:szCs w:val="22"/>
              </w:rPr>
              <w:t xml:space="preserve">digital sound production methods and </w:t>
            </w:r>
            <w:r w:rsidR="00147BD7">
              <w:rPr>
                <w:color w:val="252525"/>
                <w:sz w:val="22"/>
                <w:szCs w:val="22"/>
              </w:rPr>
              <w:t xml:space="preserve">to </w:t>
            </w:r>
            <w:r w:rsidR="00A36DBD">
              <w:rPr>
                <w:color w:val="252525"/>
                <w:sz w:val="22"/>
                <w:szCs w:val="22"/>
              </w:rPr>
              <w:t>c</w:t>
            </w:r>
            <w:r w:rsidR="00147BD7">
              <w:rPr>
                <w:color w:val="252525"/>
                <w:sz w:val="22"/>
                <w:szCs w:val="22"/>
              </w:rPr>
              <w:t>onceive a performance interface</w:t>
            </w:r>
            <w:r w:rsidR="00A36DBD">
              <w:rPr>
                <w:color w:val="252525"/>
                <w:sz w:val="22"/>
                <w:szCs w:val="22"/>
              </w:rPr>
              <w:t xml:space="preserve">. </w:t>
            </w:r>
          </w:p>
        </w:tc>
      </w:tr>
      <w:tr w:rsidR="00087064" w14:paraId="2FFC9954" w14:textId="77777777" w:rsidTr="00C37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5" w:type="dxa"/>
            <w:tcBorders>
              <w:top w:val="single" w:sz="6" w:space="0" w:color="CADBDF"/>
              <w:right w:val="nil"/>
            </w:tcBorders>
          </w:tcPr>
          <w:p w14:paraId="00D9B875" w14:textId="5D4BF9F8" w:rsidR="00087064" w:rsidRDefault="00C33F77" w:rsidP="0029008A">
            <w:pPr>
              <w:spacing w:before="120" w:line="288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087064">
              <w:rPr>
                <w:sz w:val="22"/>
                <w:szCs w:val="22"/>
              </w:rPr>
              <w:t xml:space="preserve">Feb </w:t>
            </w:r>
            <w:r>
              <w:rPr>
                <w:sz w:val="22"/>
                <w:szCs w:val="22"/>
              </w:rPr>
              <w:t xml:space="preserve">to 10 June </w:t>
            </w:r>
            <w:r w:rsidR="00087064">
              <w:rPr>
                <w:sz w:val="22"/>
                <w:szCs w:val="22"/>
              </w:rPr>
              <w:t>2018</w:t>
            </w:r>
          </w:p>
          <w:p w14:paraId="3B860884" w14:textId="77777777" w:rsidR="00087064" w:rsidRDefault="00087064" w:rsidP="0029008A">
            <w:pPr>
              <w:spacing w:line="288" w:lineRule="auto"/>
              <w:contextualSpacing w:val="0"/>
              <w:rPr>
                <w:sz w:val="22"/>
                <w:szCs w:val="22"/>
              </w:rPr>
            </w:pPr>
          </w:p>
          <w:p w14:paraId="200189A5" w14:textId="77777777" w:rsidR="00087064" w:rsidRDefault="00087064" w:rsidP="0029008A">
            <w:pPr>
              <w:spacing w:line="288" w:lineRule="auto"/>
              <w:contextualSpacing w:val="0"/>
              <w:rPr>
                <w:sz w:val="22"/>
                <w:szCs w:val="22"/>
              </w:rPr>
            </w:pPr>
          </w:p>
          <w:p w14:paraId="760A4E23" w14:textId="77777777" w:rsidR="00087064" w:rsidRDefault="00087064" w:rsidP="0029008A">
            <w:pPr>
              <w:spacing w:line="288" w:lineRule="auto"/>
              <w:contextualSpacing w:val="0"/>
              <w:rPr>
                <w:sz w:val="22"/>
                <w:szCs w:val="22"/>
              </w:rPr>
            </w:pPr>
          </w:p>
          <w:p w14:paraId="046494B2" w14:textId="77777777" w:rsidR="00087064" w:rsidRDefault="00087064" w:rsidP="0029008A">
            <w:pPr>
              <w:spacing w:line="288" w:lineRule="auto"/>
              <w:contextualSpacing w:val="0"/>
              <w:rPr>
                <w:sz w:val="22"/>
                <w:szCs w:val="22"/>
              </w:rPr>
            </w:pPr>
          </w:p>
          <w:p w14:paraId="21A92D6F" w14:textId="77777777" w:rsidR="00087064" w:rsidRDefault="00087064" w:rsidP="0029008A">
            <w:pPr>
              <w:spacing w:line="288" w:lineRule="auto"/>
              <w:contextualSpacing w:val="0"/>
              <w:rPr>
                <w:sz w:val="22"/>
                <w:szCs w:val="22"/>
              </w:rPr>
            </w:pPr>
          </w:p>
          <w:p w14:paraId="27A31829" w14:textId="77777777" w:rsidR="00087064" w:rsidRDefault="00087064">
            <w:pPr>
              <w:spacing w:before="120" w:after="120" w:line="288" w:lineRule="auto"/>
              <w:contextualSpacing w:val="0"/>
            </w:pPr>
          </w:p>
        </w:tc>
        <w:tc>
          <w:tcPr>
            <w:tcW w:w="7605" w:type="dxa"/>
            <w:tcBorders>
              <w:top w:val="single" w:sz="6" w:space="0" w:color="CADBDF"/>
              <w:left w:val="nil"/>
            </w:tcBorders>
          </w:tcPr>
          <w:p w14:paraId="7240BAB6" w14:textId="2239136F" w:rsidR="00087064" w:rsidRDefault="00087064" w:rsidP="0029008A">
            <w:pPr>
              <w:spacing w:before="120" w:line="288" w:lineRule="auto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Interface Design process</w:t>
            </w:r>
          </w:p>
          <w:p w14:paraId="36E2A5BA" w14:textId="5BC59933" w:rsidR="00087064" w:rsidRPr="00087064" w:rsidRDefault="007C70BA" w:rsidP="007C70BA">
            <w:pPr>
              <w:spacing w:before="120" w:after="120" w:line="288" w:lineRule="auto"/>
              <w:contextualSpacing w:val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The</w:t>
            </w:r>
            <w:r w:rsidR="00087064">
              <w:rPr>
                <w:color w:val="252525"/>
                <w:sz w:val="22"/>
                <w:szCs w:val="22"/>
              </w:rPr>
              <w:t xml:space="preserve"> interactive performance</w:t>
            </w:r>
            <w:r>
              <w:rPr>
                <w:color w:val="252525"/>
                <w:sz w:val="22"/>
                <w:szCs w:val="22"/>
              </w:rPr>
              <w:t xml:space="preserve"> required creation of a new interface </w:t>
            </w:r>
            <w:r w:rsidR="00087064">
              <w:rPr>
                <w:color w:val="252525"/>
                <w:sz w:val="22"/>
                <w:szCs w:val="22"/>
              </w:rPr>
              <w:t>(</w:t>
            </w:r>
            <w:r w:rsidR="00087064">
              <w:rPr>
                <w:color w:val="FF0000"/>
                <w:sz w:val="22"/>
                <w:szCs w:val="22"/>
              </w:rPr>
              <w:t>media</w:t>
            </w:r>
            <w:r w:rsidR="00087064" w:rsidRPr="00087064">
              <w:rPr>
                <w:color w:val="FF0000"/>
                <w:sz w:val="22"/>
                <w:szCs w:val="22"/>
              </w:rPr>
              <w:t xml:space="preserve"> </w:t>
            </w:r>
            <w:r w:rsidR="00087064">
              <w:rPr>
                <w:color w:val="FF0000"/>
                <w:sz w:val="22"/>
                <w:szCs w:val="22"/>
              </w:rPr>
              <w:t xml:space="preserve">item </w:t>
            </w:r>
            <w:r w:rsidR="00F24419">
              <w:rPr>
                <w:color w:val="FF0000"/>
                <w:sz w:val="22"/>
                <w:szCs w:val="22"/>
              </w:rPr>
              <w:t>3</w:t>
            </w:r>
            <w:r w:rsidR="00087064">
              <w:rPr>
                <w:color w:val="252525"/>
                <w:sz w:val="22"/>
                <w:szCs w:val="22"/>
              </w:rPr>
              <w:t xml:space="preserve">). The interface was developed </w:t>
            </w:r>
            <w:r w:rsidR="00527E29">
              <w:rPr>
                <w:color w:val="252525"/>
                <w:sz w:val="22"/>
                <w:szCs w:val="22"/>
              </w:rPr>
              <w:t>from a clear set of design and performance requirements (</w:t>
            </w:r>
            <w:r w:rsidR="00527E29" w:rsidRPr="00527E29">
              <w:rPr>
                <w:color w:val="FF0000"/>
                <w:sz w:val="22"/>
                <w:szCs w:val="22"/>
              </w:rPr>
              <w:t xml:space="preserve">media item </w:t>
            </w:r>
            <w:r w:rsidR="00F24419">
              <w:rPr>
                <w:color w:val="FF0000"/>
                <w:sz w:val="22"/>
                <w:szCs w:val="22"/>
              </w:rPr>
              <w:t>4</w:t>
            </w:r>
            <w:r w:rsidR="00527E29">
              <w:rPr>
                <w:color w:val="252525"/>
                <w:sz w:val="22"/>
                <w:szCs w:val="22"/>
              </w:rPr>
              <w:t xml:space="preserve">). The requirements support performers’ actions to reflect the ceramic process in the performance, also to allow control of individual musical and media elements which can be selected, mixed, and re-mixed in multi-linear ways. The interface was prototyped through </w:t>
            </w:r>
            <w:r w:rsidR="00087064">
              <w:rPr>
                <w:color w:val="252525"/>
                <w:sz w:val="22"/>
                <w:szCs w:val="22"/>
              </w:rPr>
              <w:t>a series of design and testing phases (</w:t>
            </w:r>
            <w:r w:rsidR="00087064">
              <w:rPr>
                <w:color w:val="FF0000"/>
                <w:sz w:val="22"/>
                <w:szCs w:val="22"/>
              </w:rPr>
              <w:t>media</w:t>
            </w:r>
            <w:r w:rsidR="00087064" w:rsidRPr="00087064">
              <w:rPr>
                <w:color w:val="FF0000"/>
                <w:sz w:val="22"/>
                <w:szCs w:val="22"/>
              </w:rPr>
              <w:t xml:space="preserve"> </w:t>
            </w:r>
            <w:r w:rsidR="00087064">
              <w:rPr>
                <w:color w:val="FF0000"/>
                <w:sz w:val="22"/>
                <w:szCs w:val="22"/>
              </w:rPr>
              <w:t xml:space="preserve">item </w:t>
            </w:r>
            <w:r w:rsidR="00F24419">
              <w:rPr>
                <w:color w:val="FF0000"/>
                <w:sz w:val="22"/>
                <w:szCs w:val="22"/>
              </w:rPr>
              <w:t>5</w:t>
            </w:r>
            <w:r w:rsidR="00087064">
              <w:rPr>
                <w:color w:val="252525"/>
                <w:sz w:val="22"/>
                <w:szCs w:val="22"/>
              </w:rPr>
              <w:t>)</w:t>
            </w:r>
            <w:r>
              <w:rPr>
                <w:color w:val="252525"/>
                <w:sz w:val="22"/>
                <w:szCs w:val="22"/>
              </w:rPr>
              <w:t>, with the aim</w:t>
            </w:r>
            <w:r w:rsidR="00087064">
              <w:rPr>
                <w:color w:val="252525"/>
                <w:sz w:val="22"/>
                <w:szCs w:val="22"/>
              </w:rPr>
              <w:t xml:space="preserve"> to reflect the workflow of the ceramic production process</w:t>
            </w:r>
            <w:r w:rsidR="00527E29">
              <w:rPr>
                <w:color w:val="252525"/>
                <w:sz w:val="22"/>
                <w:szCs w:val="22"/>
              </w:rPr>
              <w:t xml:space="preserve">. </w:t>
            </w:r>
          </w:p>
        </w:tc>
      </w:tr>
      <w:tr w:rsidR="00087064" w14:paraId="072FDA59" w14:textId="77777777" w:rsidTr="00C37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5" w:type="dxa"/>
            <w:tcBorders>
              <w:top w:val="single" w:sz="6" w:space="0" w:color="CADBDF"/>
              <w:right w:val="nil"/>
            </w:tcBorders>
          </w:tcPr>
          <w:p w14:paraId="71C3AC9F" w14:textId="40A0B673" w:rsidR="00087064" w:rsidRDefault="00C37901" w:rsidP="0029008A">
            <w:pPr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July</w:t>
            </w:r>
            <w:r w:rsidR="00087064">
              <w:rPr>
                <w:sz w:val="22"/>
                <w:szCs w:val="22"/>
              </w:rPr>
              <w:t xml:space="preserve"> 201</w:t>
            </w:r>
            <w:r w:rsidR="00283E42">
              <w:rPr>
                <w:sz w:val="22"/>
                <w:szCs w:val="22"/>
              </w:rPr>
              <w:t>8</w:t>
            </w:r>
          </w:p>
        </w:tc>
        <w:tc>
          <w:tcPr>
            <w:tcW w:w="7605" w:type="dxa"/>
            <w:tcBorders>
              <w:top w:val="single" w:sz="6" w:space="0" w:color="CADBDF"/>
              <w:left w:val="nil"/>
            </w:tcBorders>
          </w:tcPr>
          <w:p w14:paraId="6DD1D902" w14:textId="57DE0E29" w:rsidR="00087064" w:rsidRDefault="00283E42" w:rsidP="0029008A">
            <w:pPr>
              <w:spacing w:before="120" w:line="288" w:lineRule="auto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Testing of musical interface control of multi-screen media display</w:t>
            </w:r>
          </w:p>
          <w:p w14:paraId="7AC2331D" w14:textId="324528C0" w:rsidR="00087064" w:rsidRDefault="00283E42" w:rsidP="00C37901">
            <w:pPr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As the composition was being completed, a series of performance </w:t>
            </w:r>
            <w:r w:rsidR="00C37901">
              <w:rPr>
                <w:color w:val="252525"/>
                <w:sz w:val="22"/>
                <w:szCs w:val="22"/>
              </w:rPr>
              <w:t>tests were conducted using a full concert arrangement of 8-channel surround sound and multiple screens to create immersion for a seated musical audience. Tests included complete run-throughs of the performance (</w:t>
            </w:r>
            <w:r w:rsidR="00C37901" w:rsidRPr="00C37901">
              <w:rPr>
                <w:color w:val="FF0000"/>
                <w:sz w:val="22"/>
                <w:szCs w:val="22"/>
              </w:rPr>
              <w:t>media item 6</w:t>
            </w:r>
            <w:r w:rsidR="00C37901">
              <w:rPr>
                <w:color w:val="252525"/>
                <w:sz w:val="22"/>
                <w:szCs w:val="22"/>
              </w:rPr>
              <w:t>).</w:t>
            </w:r>
            <w:r w:rsidR="002C4094">
              <w:rPr>
                <w:color w:val="252525"/>
                <w:sz w:val="22"/>
                <w:szCs w:val="22"/>
              </w:rPr>
              <w:t xml:space="preserve"> </w:t>
            </w:r>
          </w:p>
        </w:tc>
      </w:tr>
      <w:tr w:rsidR="00087064" w14:paraId="7B32D522" w14:textId="77777777" w:rsidTr="00C37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5" w:type="dxa"/>
            <w:tcBorders>
              <w:top w:val="single" w:sz="6" w:space="0" w:color="CADBDF"/>
              <w:right w:val="nil"/>
            </w:tcBorders>
          </w:tcPr>
          <w:p w14:paraId="37511361" w14:textId="189756EA" w:rsidR="00087064" w:rsidRDefault="00A847D5" w:rsidP="00371489">
            <w:pPr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87064">
              <w:rPr>
                <w:sz w:val="22"/>
                <w:szCs w:val="22"/>
              </w:rPr>
              <w:t xml:space="preserve"> </w:t>
            </w:r>
            <w:r w:rsidR="00591A16">
              <w:rPr>
                <w:sz w:val="22"/>
                <w:szCs w:val="22"/>
              </w:rPr>
              <w:t xml:space="preserve">Aug </w:t>
            </w:r>
            <w:r w:rsidR="00087064">
              <w:rPr>
                <w:sz w:val="22"/>
                <w:szCs w:val="22"/>
              </w:rPr>
              <w:t>201</w:t>
            </w:r>
            <w:r w:rsidR="00371489">
              <w:rPr>
                <w:sz w:val="22"/>
                <w:szCs w:val="22"/>
              </w:rPr>
              <w:t>8</w:t>
            </w:r>
          </w:p>
        </w:tc>
        <w:tc>
          <w:tcPr>
            <w:tcW w:w="7605" w:type="dxa"/>
            <w:tcBorders>
              <w:top w:val="single" w:sz="6" w:space="0" w:color="CADBDF"/>
              <w:left w:val="nil"/>
            </w:tcBorders>
          </w:tcPr>
          <w:p w14:paraId="4C5DFA8B" w14:textId="6A4FDAC0" w:rsidR="00087064" w:rsidRDefault="00377863" w:rsidP="0029008A">
            <w:pPr>
              <w:spacing w:before="120" w:line="288" w:lineRule="auto"/>
              <w:contextualSpacing w:val="0"/>
              <w:rPr>
                <w:b/>
                <w:color w:val="252525"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 xml:space="preserve">World Premiere </w:t>
            </w:r>
            <w:r w:rsidR="00371489">
              <w:rPr>
                <w:b/>
                <w:sz w:val="22"/>
                <w:szCs w:val="22"/>
              </w:rPr>
              <w:t>Concert Performance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C6187C1" w14:textId="68388D88" w:rsidR="00087064" w:rsidRDefault="00371489" w:rsidP="0029008A">
            <w:pPr>
              <w:spacing w:line="288" w:lineRule="auto"/>
              <w:contextualSpacing w:val="0"/>
              <w:rPr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The piece was prepared for a single-screen large format video version with 12-channel surround sound. A brochure summarising the cre</w:t>
            </w:r>
            <w:r w:rsidR="006D47BD">
              <w:rPr>
                <w:color w:val="252525"/>
                <w:sz w:val="22"/>
                <w:szCs w:val="22"/>
              </w:rPr>
              <w:t xml:space="preserve">ative and technical inspiration, research and development </w:t>
            </w:r>
            <w:r>
              <w:rPr>
                <w:color w:val="252525"/>
                <w:sz w:val="22"/>
                <w:szCs w:val="22"/>
              </w:rPr>
              <w:t>was prepared for concert audiences (</w:t>
            </w:r>
            <w:r w:rsidRPr="00371489">
              <w:rPr>
                <w:color w:val="FF0000"/>
                <w:sz w:val="22"/>
                <w:szCs w:val="22"/>
              </w:rPr>
              <w:t>media item 7</w:t>
            </w:r>
            <w:r>
              <w:rPr>
                <w:color w:val="252525"/>
                <w:sz w:val="22"/>
                <w:szCs w:val="22"/>
              </w:rPr>
              <w:t xml:space="preserve">). </w:t>
            </w:r>
            <w:r w:rsidR="002D0C37">
              <w:rPr>
                <w:color w:val="252525"/>
                <w:sz w:val="22"/>
                <w:szCs w:val="22"/>
              </w:rPr>
              <w:t xml:space="preserve">Close-up documentation of the performance was captured during the concert dress rehearsal </w:t>
            </w:r>
            <w:r w:rsidR="00FE4C1E">
              <w:rPr>
                <w:color w:val="252525"/>
                <w:sz w:val="22"/>
                <w:szCs w:val="22"/>
              </w:rPr>
              <w:t>on 5</w:t>
            </w:r>
            <w:r w:rsidR="002D0C37">
              <w:rPr>
                <w:color w:val="252525"/>
                <w:sz w:val="22"/>
                <w:szCs w:val="22"/>
              </w:rPr>
              <w:t xml:space="preserve"> August 2018 (</w:t>
            </w:r>
            <w:r w:rsidR="002D0C37" w:rsidRPr="002D0C37">
              <w:rPr>
                <w:color w:val="FF0000"/>
                <w:sz w:val="22"/>
                <w:szCs w:val="22"/>
              </w:rPr>
              <w:t>media item 8</w:t>
            </w:r>
            <w:r w:rsidR="002D0C37">
              <w:rPr>
                <w:color w:val="252525"/>
                <w:sz w:val="22"/>
                <w:szCs w:val="22"/>
              </w:rPr>
              <w:t xml:space="preserve">). </w:t>
            </w:r>
            <w:r w:rsidR="00236373">
              <w:rPr>
                <w:color w:val="252525"/>
                <w:sz w:val="22"/>
                <w:szCs w:val="22"/>
              </w:rPr>
              <w:t xml:space="preserve">The premiere performance took place is an international performance venue in Daegu, South Korea, with a combined public audience and professional conference audience. A </w:t>
            </w:r>
            <w:r w:rsidR="00591A16">
              <w:rPr>
                <w:color w:val="252525"/>
                <w:sz w:val="22"/>
                <w:szCs w:val="22"/>
              </w:rPr>
              <w:t>professional master</w:t>
            </w:r>
            <w:r w:rsidR="00236373">
              <w:rPr>
                <w:color w:val="252525"/>
                <w:sz w:val="22"/>
                <w:szCs w:val="22"/>
              </w:rPr>
              <w:t xml:space="preserve"> audio mix </w:t>
            </w:r>
            <w:r w:rsidR="00591A16">
              <w:rPr>
                <w:color w:val="252525"/>
                <w:sz w:val="22"/>
                <w:szCs w:val="22"/>
              </w:rPr>
              <w:t xml:space="preserve">of the musical performance, including surround sound channels, was produced in concert, and from this master a distribution-ready stereo mix was produced </w:t>
            </w:r>
            <w:r w:rsidR="00236373">
              <w:rPr>
                <w:color w:val="252525"/>
                <w:sz w:val="22"/>
                <w:szCs w:val="22"/>
              </w:rPr>
              <w:t>(</w:t>
            </w:r>
            <w:r w:rsidR="00236373" w:rsidRPr="00591A16">
              <w:rPr>
                <w:color w:val="FF0000"/>
                <w:sz w:val="22"/>
                <w:szCs w:val="22"/>
              </w:rPr>
              <w:t>media item 9</w:t>
            </w:r>
            <w:r w:rsidR="00236373">
              <w:rPr>
                <w:color w:val="252525"/>
                <w:sz w:val="22"/>
                <w:szCs w:val="22"/>
              </w:rPr>
              <w:t xml:space="preserve">). </w:t>
            </w:r>
          </w:p>
          <w:p w14:paraId="3C6148CE" w14:textId="77777777" w:rsidR="00087064" w:rsidRDefault="00087064" w:rsidP="0029008A">
            <w:pPr>
              <w:spacing w:before="120" w:line="288" w:lineRule="auto"/>
              <w:rPr>
                <w:b/>
                <w:sz w:val="22"/>
                <w:szCs w:val="22"/>
              </w:rPr>
            </w:pPr>
          </w:p>
        </w:tc>
      </w:tr>
    </w:tbl>
    <w:p w14:paraId="0892ED4E" w14:textId="77777777" w:rsidR="00462670" w:rsidRDefault="00462670">
      <w:pPr>
        <w:spacing w:line="288" w:lineRule="auto"/>
      </w:pPr>
    </w:p>
    <w:sectPr w:rsidR="00462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65354" w14:textId="77777777" w:rsidR="002042D8" w:rsidRDefault="002042D8">
      <w:r>
        <w:separator/>
      </w:r>
    </w:p>
  </w:endnote>
  <w:endnote w:type="continuationSeparator" w:id="0">
    <w:p w14:paraId="05398079" w14:textId="77777777" w:rsidR="002042D8" w:rsidRDefault="0020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4E70" w14:textId="77777777" w:rsidR="00E918B0" w:rsidRDefault="00E918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29D5" w14:textId="77777777" w:rsidR="00462670" w:rsidRDefault="00587107">
    <w:pPr>
      <w:tabs>
        <w:tab w:val="center" w:pos="4513"/>
        <w:tab w:val="right" w:pos="9026"/>
      </w:tabs>
      <w:spacing w:after="720" w:line="288" w:lineRule="auto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678E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B7C0A" w14:textId="77777777" w:rsidR="00E918B0" w:rsidRDefault="00E918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64A5E" w14:textId="77777777" w:rsidR="002042D8" w:rsidRDefault="002042D8">
      <w:r>
        <w:separator/>
      </w:r>
    </w:p>
  </w:footnote>
  <w:footnote w:type="continuationSeparator" w:id="0">
    <w:p w14:paraId="681B97EA" w14:textId="77777777" w:rsidR="002042D8" w:rsidRDefault="0020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C3DE" w14:textId="77777777" w:rsidR="00E918B0" w:rsidRDefault="00E918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45B29" w14:textId="77777777" w:rsidR="00462670" w:rsidRDefault="0046267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83EB" w14:textId="77777777" w:rsidR="00E918B0" w:rsidRDefault="00E91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70"/>
    <w:rsid w:val="00046552"/>
    <w:rsid w:val="00087064"/>
    <w:rsid w:val="000F2835"/>
    <w:rsid w:val="00112BE5"/>
    <w:rsid w:val="00147BD7"/>
    <w:rsid w:val="002042D8"/>
    <w:rsid w:val="00236178"/>
    <w:rsid w:val="00236373"/>
    <w:rsid w:val="002508AC"/>
    <w:rsid w:val="00283E42"/>
    <w:rsid w:val="002C4094"/>
    <w:rsid w:val="002D0C37"/>
    <w:rsid w:val="00371489"/>
    <w:rsid w:val="00377863"/>
    <w:rsid w:val="00445DBD"/>
    <w:rsid w:val="00462670"/>
    <w:rsid w:val="004678EB"/>
    <w:rsid w:val="00486FE6"/>
    <w:rsid w:val="00527E29"/>
    <w:rsid w:val="005760F0"/>
    <w:rsid w:val="00587107"/>
    <w:rsid w:val="00591A16"/>
    <w:rsid w:val="005A12ED"/>
    <w:rsid w:val="00602BD4"/>
    <w:rsid w:val="00687D40"/>
    <w:rsid w:val="006A24DA"/>
    <w:rsid w:val="006D28CE"/>
    <w:rsid w:val="006D47BD"/>
    <w:rsid w:val="006E3394"/>
    <w:rsid w:val="00732E4D"/>
    <w:rsid w:val="007C4862"/>
    <w:rsid w:val="007C70BA"/>
    <w:rsid w:val="007D4058"/>
    <w:rsid w:val="008042C0"/>
    <w:rsid w:val="0082678A"/>
    <w:rsid w:val="00852EE3"/>
    <w:rsid w:val="00853D8D"/>
    <w:rsid w:val="008C0201"/>
    <w:rsid w:val="00965E16"/>
    <w:rsid w:val="0098364C"/>
    <w:rsid w:val="009916FB"/>
    <w:rsid w:val="00A36DBD"/>
    <w:rsid w:val="00A74EC4"/>
    <w:rsid w:val="00A847D5"/>
    <w:rsid w:val="00B16029"/>
    <w:rsid w:val="00C33F77"/>
    <w:rsid w:val="00C37901"/>
    <w:rsid w:val="00C577AB"/>
    <w:rsid w:val="00CE761F"/>
    <w:rsid w:val="00D34729"/>
    <w:rsid w:val="00D438F1"/>
    <w:rsid w:val="00E10CF6"/>
    <w:rsid w:val="00E83AC4"/>
    <w:rsid w:val="00E918B0"/>
    <w:rsid w:val="00F24419"/>
    <w:rsid w:val="00F56D01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3351"/>
  <w15:docId w15:val="{E4E25DF8-DFD4-BF4D-B68B-7A2B8DDC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E91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B0"/>
  </w:style>
  <w:style w:type="paragraph" w:styleId="Footer">
    <w:name w:val="footer"/>
    <w:basedOn w:val="Normal"/>
    <w:link w:val="FooterChar"/>
    <w:uiPriority w:val="99"/>
    <w:unhideWhenUsed/>
    <w:rsid w:val="00E91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B0"/>
  </w:style>
  <w:style w:type="paragraph" w:styleId="BalloonText">
    <w:name w:val="Balloon Text"/>
    <w:basedOn w:val="Normal"/>
    <w:link w:val="BalloonTextChar"/>
    <w:uiPriority w:val="99"/>
    <w:semiHidden/>
    <w:unhideWhenUsed/>
    <w:rsid w:val="00E918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631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</cp:lastModifiedBy>
  <cp:revision>35</cp:revision>
  <dcterms:created xsi:type="dcterms:W3CDTF">2019-09-14T06:07:00Z</dcterms:created>
  <dcterms:modified xsi:type="dcterms:W3CDTF">2019-09-14T12:37:00Z</dcterms:modified>
</cp:coreProperties>
</file>