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696B6" w14:textId="77777777" w:rsidR="00625A7E" w:rsidRPr="00BB2252" w:rsidRDefault="00625A7E">
      <w:pPr>
        <w:rPr>
          <w:sz w:val="22"/>
          <w:szCs w:val="22"/>
        </w:rPr>
      </w:pPr>
    </w:p>
    <w:p w14:paraId="3FE46EFD" w14:textId="4CEB9D8F" w:rsidR="0042345F" w:rsidRPr="00BB2252" w:rsidRDefault="004408CB" w:rsidP="0042345F">
      <w:pPr>
        <w:pStyle w:val="ListParagraph"/>
        <w:rPr>
          <w:rFonts w:asciiTheme="minorHAnsi" w:hAnsiTheme="minorHAnsi"/>
          <w:i/>
          <w:sz w:val="22"/>
          <w:szCs w:val="22"/>
        </w:rPr>
      </w:pPr>
      <w:r w:rsidRPr="00BB2252">
        <w:rPr>
          <w:rFonts w:asciiTheme="minorHAnsi" w:hAnsiTheme="minorHAnsi"/>
          <w:sz w:val="22"/>
          <w:szCs w:val="22"/>
        </w:rPr>
        <w:t>C</w:t>
      </w:r>
      <w:r w:rsidR="0042345F" w:rsidRPr="00BB2252">
        <w:rPr>
          <w:rFonts w:asciiTheme="minorHAnsi" w:hAnsiTheme="minorHAnsi"/>
          <w:sz w:val="22"/>
          <w:szCs w:val="22"/>
        </w:rPr>
        <w:t>itation: Choi, I.</w:t>
      </w:r>
      <w:r w:rsidR="0042345F" w:rsidRPr="00BB2252">
        <w:rPr>
          <w:rFonts w:asciiTheme="minorHAnsi" w:hAnsiTheme="minorHAnsi"/>
          <w:i/>
          <w:sz w:val="22"/>
          <w:szCs w:val="22"/>
        </w:rPr>
        <w:t xml:space="preserve"> Five Elements of Living Treasure,</w:t>
      </w:r>
      <w:r w:rsidRPr="00BB2252">
        <w:rPr>
          <w:rFonts w:asciiTheme="minorHAnsi" w:hAnsiTheme="minorHAnsi"/>
          <w:sz w:val="22"/>
          <w:szCs w:val="22"/>
        </w:rPr>
        <w:t xml:space="preserve"> </w:t>
      </w:r>
      <w:r w:rsidR="0042345F" w:rsidRPr="00BB2252">
        <w:rPr>
          <w:rFonts w:asciiTheme="minorHAnsi" w:eastAsia="Calibri" w:hAnsiTheme="minorHAnsi"/>
          <w:sz w:val="22"/>
          <w:szCs w:val="22"/>
          <w:lang w:eastAsia="en-GB"/>
        </w:rPr>
        <w:t>44</w:t>
      </w:r>
      <w:r w:rsidR="0042345F" w:rsidRPr="00BB2252">
        <w:rPr>
          <w:rFonts w:asciiTheme="minorHAnsi" w:eastAsia="Calibri" w:hAnsiTheme="minorHAnsi"/>
          <w:sz w:val="22"/>
          <w:szCs w:val="22"/>
          <w:vertAlign w:val="superscript"/>
          <w:lang w:eastAsia="en-GB"/>
        </w:rPr>
        <w:t>th</w:t>
      </w:r>
      <w:r w:rsidR="0042345F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International Computer Music C</w:t>
      </w:r>
      <w:r w:rsidR="009B01D4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onference (ICMC 2018), </w:t>
      </w:r>
      <w:r w:rsidR="009B01D4" w:rsidRPr="00BB2252">
        <w:rPr>
          <w:rFonts w:asciiTheme="minorHAnsi" w:eastAsia="Calibri" w:hAnsiTheme="minorHAnsi"/>
          <w:sz w:val="22"/>
          <w:szCs w:val="22"/>
          <w:lang w:eastAsia="en-GB"/>
        </w:rPr>
        <w:t>O</w:t>
      </w:r>
      <w:r w:rsidR="009B01D4" w:rsidRPr="00BB2252">
        <w:rPr>
          <w:rFonts w:asciiTheme="minorHAnsi" w:eastAsia="Calibri" w:hAnsiTheme="minorHAnsi"/>
          <w:sz w:val="22"/>
          <w:szCs w:val="22"/>
          <w:lang w:eastAsia="en-GB"/>
        </w:rPr>
        <w:t>pening C</w:t>
      </w:r>
      <w:r w:rsidR="009B01D4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eremony, </w:t>
      </w:r>
      <w:r w:rsidR="0042345F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Daegu Concert House, </w:t>
      </w:r>
      <w:r w:rsidR="009B01D4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Daegu, S. Korea, </w:t>
      </w:r>
      <w:r w:rsidR="0042345F" w:rsidRPr="00BB2252">
        <w:rPr>
          <w:rFonts w:asciiTheme="minorHAnsi" w:eastAsia="Calibri" w:hAnsiTheme="minorHAnsi"/>
          <w:sz w:val="22"/>
          <w:szCs w:val="22"/>
          <w:lang w:eastAsia="en-GB"/>
        </w:rPr>
        <w:t>6</w:t>
      </w:r>
      <w:r w:rsidR="009B01D4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August 2018.</w:t>
      </w:r>
      <w:r w:rsidR="0042345F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</w:t>
      </w:r>
      <w:r w:rsidR="0042345F" w:rsidRPr="00BB2252">
        <w:rPr>
          <w:rFonts w:asciiTheme="minorHAnsi" w:hAnsiTheme="minorHAnsi"/>
          <w:sz w:val="22"/>
          <w:szCs w:val="22"/>
        </w:rPr>
        <w:t xml:space="preserve"> </w:t>
      </w:r>
    </w:p>
    <w:p w14:paraId="3982AA77" w14:textId="77777777" w:rsidR="0042345F" w:rsidRPr="00BB2252" w:rsidRDefault="0042345F" w:rsidP="0042345F">
      <w:pPr>
        <w:pStyle w:val="ListParagraph"/>
        <w:tabs>
          <w:tab w:val="left" w:pos="142"/>
        </w:tabs>
        <w:rPr>
          <w:rFonts w:asciiTheme="minorHAnsi" w:eastAsia="Calibri" w:hAnsiTheme="minorHAnsi"/>
          <w:b/>
          <w:sz w:val="22"/>
          <w:szCs w:val="22"/>
          <w:lang w:eastAsia="en-GB"/>
        </w:rPr>
      </w:pPr>
    </w:p>
    <w:p w14:paraId="3C77AF64" w14:textId="560DA773" w:rsidR="00F82AA8" w:rsidRPr="00BB2252" w:rsidRDefault="0042345F" w:rsidP="00F82AA8">
      <w:pPr>
        <w:pStyle w:val="ListParagraph"/>
        <w:tabs>
          <w:tab w:val="left" w:pos="142"/>
        </w:tabs>
        <w:rPr>
          <w:rFonts w:asciiTheme="minorHAnsi" w:eastAsia="Calibri" w:hAnsiTheme="minorHAnsi"/>
          <w:sz w:val="22"/>
          <w:szCs w:val="22"/>
          <w:lang w:eastAsia="en-GB"/>
        </w:rPr>
      </w:pPr>
      <w:r w:rsidRPr="00BB2252">
        <w:rPr>
          <w:rFonts w:asciiTheme="minorHAnsi" w:eastAsia="Calibri" w:hAnsiTheme="minorHAnsi"/>
          <w:i/>
          <w:sz w:val="22"/>
          <w:szCs w:val="22"/>
          <w:lang w:eastAsia="en-GB"/>
        </w:rPr>
        <w:t>Five Elements of Living Treasur</w:t>
      </w:r>
      <w:r w:rsidR="00EA789E" w:rsidRPr="00BB2252">
        <w:rPr>
          <w:rFonts w:asciiTheme="minorHAnsi" w:eastAsia="Calibri" w:hAnsiTheme="minorHAnsi"/>
          <w:sz w:val="22"/>
          <w:szCs w:val="22"/>
          <w:lang w:eastAsia="en-GB"/>
        </w:rPr>
        <w:t>e is</w:t>
      </w:r>
      <w:r w:rsidR="004408CB" w:rsidRPr="00BB2252">
        <w:rPr>
          <w:rFonts w:asciiTheme="minorHAnsi" w:hAnsiTheme="minorHAnsi"/>
          <w:sz w:val="22"/>
          <w:szCs w:val="22"/>
        </w:rPr>
        <w:t xml:space="preserve"> an </w:t>
      </w:r>
      <w:r w:rsidR="004408CB" w:rsidRPr="00BB2252">
        <w:rPr>
          <w:rFonts w:asciiTheme="minorHAnsi" w:hAnsiTheme="minorHAnsi"/>
          <w:sz w:val="22"/>
          <w:szCs w:val="22"/>
        </w:rPr>
        <w:t>HCI Composition and Interactive Performance for Immersive Multimedia</w:t>
      </w:r>
      <w:r w:rsidR="004408CB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, presented with multiple large-format screens and surround sound. </w:t>
      </w:r>
      <w:r w:rsidR="00EA789E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</w:t>
      </w:r>
      <w:r w:rsidR="004408CB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This research has two focus areas: </w:t>
      </w:r>
      <w:r w:rsidR="00F82AA8" w:rsidRPr="00BB2252">
        <w:rPr>
          <w:rFonts w:asciiTheme="minorHAnsi" w:eastAsia="Calibri" w:hAnsiTheme="minorHAnsi"/>
          <w:sz w:val="22"/>
          <w:szCs w:val="22"/>
          <w:lang w:eastAsia="en-GB"/>
        </w:rPr>
        <w:t>apply</w:t>
      </w:r>
      <w:r w:rsidR="00F82AA8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immersive techniques</w:t>
      </w:r>
      <w:r w:rsidR="00F82AA8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</w:t>
      </w:r>
      <w:r w:rsidR="004408CB" w:rsidRPr="00BB2252">
        <w:rPr>
          <w:rFonts w:asciiTheme="minorHAnsi" w:eastAsia="Calibri" w:hAnsiTheme="minorHAnsi"/>
          <w:sz w:val="22"/>
          <w:szCs w:val="22"/>
          <w:lang w:eastAsia="en-GB"/>
        </w:rPr>
        <w:t>to convey intimacy</w:t>
      </w:r>
      <w:r w:rsidR="00F82AA8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of performers’</w:t>
      </w:r>
      <w:r w:rsidR="004408CB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actions</w:t>
      </w:r>
      <w:r w:rsidR="004408CB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</w:t>
      </w:r>
      <w:r w:rsidR="00F82AA8" w:rsidRPr="00BB2252">
        <w:rPr>
          <w:rFonts w:asciiTheme="minorHAnsi" w:eastAsia="Calibri" w:hAnsiTheme="minorHAnsi"/>
          <w:sz w:val="22"/>
          <w:szCs w:val="22"/>
          <w:lang w:eastAsia="en-GB"/>
        </w:rPr>
        <w:t>in</w:t>
      </w:r>
      <w:r w:rsidR="004408CB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</w:t>
      </w:r>
      <w:r w:rsidR="00F82AA8" w:rsidRPr="00BB2252">
        <w:rPr>
          <w:rFonts w:asciiTheme="minorHAnsi" w:eastAsia="Calibri" w:hAnsiTheme="minorHAnsi"/>
          <w:sz w:val="22"/>
          <w:szCs w:val="22"/>
          <w:lang w:eastAsia="en-GB"/>
        </w:rPr>
        <w:t>large concert venues</w:t>
      </w:r>
      <w:r w:rsidR="004408CB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; </w:t>
      </w:r>
      <w:r w:rsidR="00F82AA8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apply </w:t>
      </w:r>
      <w:r w:rsidR="00F82AA8" w:rsidRPr="00BB2252">
        <w:rPr>
          <w:rFonts w:asciiTheme="minorHAnsi" w:hAnsiTheme="minorHAnsi"/>
          <w:sz w:val="22"/>
          <w:szCs w:val="22"/>
        </w:rPr>
        <w:t>emerging digital methods</w:t>
      </w:r>
      <w:r w:rsidR="00F82AA8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to convey a </w:t>
      </w:r>
      <w:r w:rsidR="00F82AA8" w:rsidRPr="00BB2252">
        <w:rPr>
          <w:rFonts w:asciiTheme="minorHAnsi" w:hAnsiTheme="minorHAnsi"/>
          <w:sz w:val="22"/>
          <w:szCs w:val="22"/>
        </w:rPr>
        <w:t xml:space="preserve">relationship </w:t>
      </w:r>
      <w:r w:rsidR="00F82AA8" w:rsidRPr="00BB2252">
        <w:rPr>
          <w:rFonts w:asciiTheme="minorHAnsi" w:hAnsiTheme="minorHAnsi"/>
          <w:sz w:val="22"/>
          <w:szCs w:val="22"/>
        </w:rPr>
        <w:t xml:space="preserve">between </w:t>
      </w:r>
      <w:r w:rsidR="00F82AA8" w:rsidRPr="00BB2252">
        <w:rPr>
          <w:rFonts w:asciiTheme="minorHAnsi" w:hAnsiTheme="minorHAnsi"/>
          <w:sz w:val="22"/>
          <w:szCs w:val="22"/>
        </w:rPr>
        <w:t>processes and materiality of music and ceramics</w:t>
      </w:r>
      <w:r w:rsidR="00F82AA8" w:rsidRPr="00BB2252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14:paraId="21C6323C" w14:textId="77777777" w:rsidR="00F82AA8" w:rsidRPr="00BB2252" w:rsidRDefault="00F82AA8" w:rsidP="00EA789E">
      <w:pPr>
        <w:pStyle w:val="ListParagraph"/>
        <w:tabs>
          <w:tab w:val="left" w:pos="142"/>
        </w:tabs>
        <w:rPr>
          <w:rFonts w:asciiTheme="minorHAnsi" w:eastAsia="Calibri" w:hAnsiTheme="minorHAnsi"/>
          <w:sz w:val="22"/>
          <w:szCs w:val="22"/>
          <w:lang w:eastAsia="en-GB"/>
        </w:rPr>
      </w:pPr>
    </w:p>
    <w:p w14:paraId="4B81F68C" w14:textId="3380D791" w:rsidR="00F82AA8" w:rsidRPr="00BB2252" w:rsidRDefault="00F82AA8" w:rsidP="00F82AA8">
      <w:pPr>
        <w:pStyle w:val="ListParagraph"/>
        <w:tabs>
          <w:tab w:val="left" w:pos="142"/>
        </w:tabs>
        <w:rPr>
          <w:rFonts w:asciiTheme="minorHAnsi" w:eastAsia="Calibri" w:hAnsiTheme="minorHAnsi"/>
          <w:sz w:val="22"/>
          <w:szCs w:val="22"/>
          <w:lang w:eastAsia="en-GB"/>
        </w:rPr>
      </w:pPr>
      <w:r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The 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>interactive content explores the ex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>treme slow art, ceramic making, using a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computational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lens 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>and performance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action 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to unveil 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>a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deep narrative of 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craft 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>labour and its epic process. An analogy emerges through the intense time-critical performance dynamics between in-situ labour on stage and its subject contents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>,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inviting audience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>s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>to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>reflect</w:t>
      </w:r>
      <w:r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through heightened sensorial engagement. </w:t>
      </w:r>
    </w:p>
    <w:p w14:paraId="425FE183" w14:textId="77777777" w:rsidR="0042345F" w:rsidRPr="00BB2252" w:rsidRDefault="0042345F" w:rsidP="0042345F">
      <w:pPr>
        <w:pStyle w:val="ListParagraph"/>
        <w:tabs>
          <w:tab w:val="left" w:pos="142"/>
        </w:tabs>
        <w:rPr>
          <w:rFonts w:asciiTheme="minorHAnsi" w:eastAsia="Calibri" w:hAnsiTheme="minorHAnsi"/>
          <w:b/>
          <w:sz w:val="22"/>
          <w:szCs w:val="22"/>
          <w:lang w:eastAsia="en-GB"/>
        </w:rPr>
      </w:pPr>
    </w:p>
    <w:p w14:paraId="735B2791" w14:textId="0E87E563" w:rsidR="0042345F" w:rsidRPr="00BB2252" w:rsidRDefault="00EA789E" w:rsidP="0042345F">
      <w:pPr>
        <w:pStyle w:val="ListParagraph"/>
        <w:tabs>
          <w:tab w:val="left" w:pos="142"/>
        </w:tabs>
        <w:rPr>
          <w:rFonts w:asciiTheme="minorHAnsi" w:eastAsia="Calibri" w:hAnsiTheme="minorHAnsi"/>
          <w:sz w:val="22"/>
          <w:szCs w:val="22"/>
          <w:lang w:eastAsia="en-GB"/>
        </w:rPr>
      </w:pPr>
      <w:r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This </w:t>
      </w:r>
      <w:r w:rsidR="00F82AA8" w:rsidRPr="00BB2252">
        <w:rPr>
          <w:rFonts w:asciiTheme="minorHAnsi" w:eastAsia="Calibri" w:hAnsiTheme="minorHAnsi"/>
          <w:sz w:val="22"/>
          <w:szCs w:val="22"/>
          <w:lang w:eastAsia="en-GB"/>
        </w:rPr>
        <w:t>work</w:t>
      </w:r>
      <w:r w:rsidR="0042345F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</w:t>
      </w:r>
      <w:r w:rsidR="009E392F" w:rsidRPr="00BB2252">
        <w:rPr>
          <w:rFonts w:asciiTheme="minorHAnsi" w:eastAsia="Calibri" w:hAnsiTheme="minorHAnsi"/>
          <w:sz w:val="22"/>
          <w:szCs w:val="22"/>
          <w:lang w:eastAsia="en-GB"/>
        </w:rPr>
        <w:t>generated the</w:t>
      </w:r>
      <w:r w:rsidR="00F82AA8" w:rsidRPr="00BB2252">
        <w:rPr>
          <w:rFonts w:asciiTheme="minorHAnsi" w:eastAsia="Calibri" w:hAnsiTheme="minorHAnsi"/>
          <w:sz w:val="22"/>
          <w:szCs w:val="22"/>
          <w:lang w:eastAsia="en-GB"/>
        </w:rPr>
        <w:t>se</w:t>
      </w:r>
      <w:r w:rsidR="009E392F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</w:t>
      </w:r>
      <w:r w:rsidR="0042345F" w:rsidRPr="00BB2252">
        <w:rPr>
          <w:rFonts w:asciiTheme="minorHAnsi" w:eastAsia="Calibri" w:hAnsiTheme="minorHAnsi"/>
          <w:sz w:val="22"/>
          <w:szCs w:val="22"/>
          <w:lang w:eastAsia="en-GB"/>
        </w:rPr>
        <w:t>R&amp;D impacts: 1) benchmarking and reengineering experimental web technology from Google Chrome for a com</w:t>
      </w:r>
      <w:r w:rsidR="006D4268" w:rsidRPr="00BB2252">
        <w:rPr>
          <w:rFonts w:asciiTheme="minorHAnsi" w:eastAsia="Calibri" w:hAnsiTheme="minorHAnsi"/>
          <w:sz w:val="22"/>
          <w:szCs w:val="22"/>
          <w:lang w:eastAsia="en-GB"/>
        </w:rPr>
        <w:t>plex dynamic query</w:t>
      </w:r>
      <w:r w:rsidR="0042345F" w:rsidRPr="00BB2252">
        <w:rPr>
          <w:rFonts w:asciiTheme="minorHAnsi" w:eastAsia="Calibri" w:hAnsiTheme="minorHAnsi"/>
          <w:sz w:val="22"/>
          <w:szCs w:val="22"/>
          <w:lang w:eastAsia="en-GB"/>
        </w:rPr>
        <w:t>;</w:t>
      </w:r>
      <w:r w:rsidR="006D4268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2) bench</w:t>
      </w:r>
      <w:r w:rsidR="0042345F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marking and engineering maximum retrieval schema for diverse media types - 2D images, video, sounds, and </w:t>
      </w:r>
      <w:proofErr w:type="spellStart"/>
      <w:r w:rsidR="0042345F" w:rsidRPr="00BB2252">
        <w:rPr>
          <w:rFonts w:asciiTheme="minorHAnsi" w:eastAsia="Calibri" w:hAnsiTheme="minorHAnsi"/>
          <w:sz w:val="22"/>
          <w:szCs w:val="22"/>
          <w:lang w:eastAsia="en-GB"/>
        </w:rPr>
        <w:t>IoT</w:t>
      </w:r>
      <w:proofErr w:type="spellEnd"/>
      <w:r w:rsidR="0042345F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messages. Including </w:t>
      </w:r>
      <w:proofErr w:type="spellStart"/>
      <w:r w:rsidR="0042345F" w:rsidRPr="00BB2252">
        <w:rPr>
          <w:rFonts w:asciiTheme="minorHAnsi" w:eastAsia="Calibri" w:hAnsiTheme="minorHAnsi"/>
          <w:sz w:val="22"/>
          <w:szCs w:val="22"/>
          <w:lang w:eastAsia="en-GB"/>
        </w:rPr>
        <w:t>IoT</w:t>
      </w:r>
      <w:proofErr w:type="spellEnd"/>
      <w:r w:rsidR="0042345F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messages as a type of media is one of the original and futuristic contributions of this work. 3) deploying an array of audio loudspeakers</w:t>
      </w:r>
      <w:r w:rsidR="00F82AA8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as </w:t>
      </w:r>
      <w:proofErr w:type="spellStart"/>
      <w:r w:rsidR="00F82AA8" w:rsidRPr="00BB2252">
        <w:rPr>
          <w:rFonts w:asciiTheme="minorHAnsi" w:eastAsia="Calibri" w:hAnsiTheme="minorHAnsi"/>
          <w:sz w:val="22"/>
          <w:szCs w:val="22"/>
          <w:lang w:eastAsia="en-GB"/>
        </w:rPr>
        <w:t>IoT</w:t>
      </w:r>
      <w:proofErr w:type="spellEnd"/>
      <w:r w:rsidR="00F82AA8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 devices </w:t>
      </w:r>
      <w:r w:rsidR="0042345F" w:rsidRPr="00BB2252">
        <w:rPr>
          <w:rFonts w:asciiTheme="minorHAnsi" w:eastAsia="Calibri" w:hAnsiTheme="minorHAnsi"/>
          <w:sz w:val="22"/>
          <w:szCs w:val="22"/>
          <w:lang w:eastAsia="en-GB"/>
        </w:rPr>
        <w:t>to pass performance signals to designated speakers for 3D sound ima</w:t>
      </w:r>
      <w:r w:rsidR="00F82AA8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ging; 4) novel interface design and prototype </w:t>
      </w:r>
      <w:r w:rsidR="0042345F" w:rsidRPr="00BB2252">
        <w:rPr>
          <w:rFonts w:asciiTheme="minorHAnsi" w:eastAsia="Calibri" w:hAnsiTheme="minorHAnsi"/>
          <w:sz w:val="22"/>
          <w:szCs w:val="22"/>
          <w:lang w:eastAsia="en-GB"/>
        </w:rPr>
        <w:t xml:space="preserve">built for real-time multimedia performance that is respectful for human cognitive capacity for a complex task; 5) integrating multimedia information systems with semantic computing strategy for thematically organizing and retrieving diverse media from a database, which is in effect a methodology with a futuristic vision for emerging narrative structure; most importantly 6) heightening digital tangibility through visual and sound processing for representing materiality of ceramic arts through </w:t>
      </w:r>
      <w:r w:rsidR="00456DF8" w:rsidRPr="00BB2252">
        <w:rPr>
          <w:rFonts w:asciiTheme="minorHAnsi" w:eastAsia="Calibri" w:hAnsiTheme="minorHAnsi"/>
          <w:sz w:val="22"/>
          <w:szCs w:val="22"/>
          <w:lang w:eastAsia="en-GB"/>
        </w:rPr>
        <w:t>computational and digital signal processing.</w:t>
      </w:r>
    </w:p>
    <w:p w14:paraId="0B09E2BC" w14:textId="77777777" w:rsidR="0042345F" w:rsidRPr="00BB2252" w:rsidRDefault="0042345F" w:rsidP="0042345F">
      <w:pPr>
        <w:pStyle w:val="ListParagraph"/>
        <w:tabs>
          <w:tab w:val="left" w:pos="142"/>
        </w:tabs>
        <w:rPr>
          <w:rFonts w:asciiTheme="minorHAnsi" w:eastAsia="Calibri" w:hAnsiTheme="minorHAnsi"/>
          <w:sz w:val="22"/>
          <w:szCs w:val="22"/>
          <w:lang w:eastAsia="en-GB"/>
        </w:rPr>
      </w:pPr>
    </w:p>
    <w:p w14:paraId="1FA5A800" w14:textId="77777777" w:rsidR="0042345F" w:rsidRPr="00BB2252" w:rsidRDefault="0042345F" w:rsidP="0042345F">
      <w:pPr>
        <w:pStyle w:val="ListParagraph"/>
        <w:tabs>
          <w:tab w:val="left" w:pos="142"/>
        </w:tabs>
        <w:rPr>
          <w:rFonts w:asciiTheme="minorHAnsi" w:eastAsia="Calibri" w:hAnsiTheme="minorHAnsi"/>
          <w:sz w:val="22"/>
          <w:szCs w:val="22"/>
          <w:lang w:eastAsia="en-GB"/>
        </w:rPr>
      </w:pPr>
    </w:p>
    <w:p w14:paraId="312AC25F" w14:textId="77777777" w:rsidR="0042345F" w:rsidRPr="00BB2252" w:rsidRDefault="0042345F" w:rsidP="0042345F">
      <w:pPr>
        <w:pStyle w:val="ListParagraph"/>
        <w:tabs>
          <w:tab w:val="left" w:pos="142"/>
        </w:tabs>
        <w:rPr>
          <w:rFonts w:asciiTheme="minorHAnsi" w:eastAsia="Calibri" w:hAnsiTheme="minorHAnsi"/>
          <w:sz w:val="22"/>
          <w:szCs w:val="22"/>
          <w:lang w:eastAsia="en-GB"/>
        </w:rPr>
      </w:pPr>
    </w:p>
    <w:p w14:paraId="506F7D18" w14:textId="77777777" w:rsidR="00625A7E" w:rsidRPr="00BB2252" w:rsidRDefault="00625A7E">
      <w:pPr>
        <w:rPr>
          <w:sz w:val="22"/>
          <w:szCs w:val="22"/>
        </w:rPr>
      </w:pPr>
    </w:p>
    <w:sectPr w:rsidR="00625A7E" w:rsidRPr="00BB2252" w:rsidSect="007006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909DC"/>
    <w:multiLevelType w:val="hybridMultilevel"/>
    <w:tmpl w:val="46128828"/>
    <w:lvl w:ilvl="0" w:tplc="C4B0221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7759E"/>
    <w:multiLevelType w:val="hybridMultilevel"/>
    <w:tmpl w:val="07B4F9B8"/>
    <w:lvl w:ilvl="0" w:tplc="852C5812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7E"/>
    <w:rsid w:val="0032683C"/>
    <w:rsid w:val="004124F4"/>
    <w:rsid w:val="00412E0B"/>
    <w:rsid w:val="0042345F"/>
    <w:rsid w:val="004408CB"/>
    <w:rsid w:val="00456DF8"/>
    <w:rsid w:val="00625A7E"/>
    <w:rsid w:val="006D4268"/>
    <w:rsid w:val="0070064C"/>
    <w:rsid w:val="007B1936"/>
    <w:rsid w:val="008F7BD7"/>
    <w:rsid w:val="009479CA"/>
    <w:rsid w:val="009B01D4"/>
    <w:rsid w:val="009E392F"/>
    <w:rsid w:val="00A80E74"/>
    <w:rsid w:val="00AA71C2"/>
    <w:rsid w:val="00B93883"/>
    <w:rsid w:val="00BB2252"/>
    <w:rsid w:val="00C26B54"/>
    <w:rsid w:val="00C43AC8"/>
    <w:rsid w:val="00EA789E"/>
    <w:rsid w:val="00F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F2FD"/>
  <w15:chartTrackingRefBased/>
  <w15:docId w15:val="{9A19BFEB-D4B6-A94E-8CDF-8EDF2E92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45F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Insook Choi</dc:creator>
  <cp:keywords/>
  <dc:description/>
  <cp:lastModifiedBy>Robin</cp:lastModifiedBy>
  <cp:revision>5</cp:revision>
  <dcterms:created xsi:type="dcterms:W3CDTF">2019-09-14T09:04:00Z</dcterms:created>
  <dcterms:modified xsi:type="dcterms:W3CDTF">2019-09-14T09:24:00Z</dcterms:modified>
</cp:coreProperties>
</file>