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6C7E68" w14:textId="77777777" w:rsidR="00793653" w:rsidRDefault="00126C44">
      <w:pPr>
        <w:spacing w:after="180" w:line="288" w:lineRule="auto"/>
        <w:rPr>
          <w:rFonts w:ascii="Helvetica Neue" w:eastAsia="Helvetica Neue" w:hAnsi="Helvetica Neue" w:cs="Helvetica Neue"/>
          <w:b/>
          <w:sz w:val="20"/>
          <w:szCs w:val="20"/>
        </w:rPr>
      </w:pPr>
      <w:r>
        <w:rPr>
          <w:noProof/>
        </w:rPr>
        <w:drawing>
          <wp:inline distT="0" distB="0" distL="114300" distR="114300" wp14:anchorId="126570E4" wp14:editId="58A8A049">
            <wp:extent cx="1190625" cy="756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2084" r="-2086" b="-4768"/>
                    <a:stretch>
                      <a:fillRect/>
                    </a:stretch>
                  </pic:blipFill>
                  <pic:spPr>
                    <a:xfrm>
                      <a:off x="0" y="0"/>
                      <a:ext cx="1190625" cy="756375"/>
                    </a:xfrm>
                    <a:prstGeom prst="rect">
                      <a:avLst/>
                    </a:prstGeom>
                    <a:ln/>
                  </pic:spPr>
                </pic:pic>
              </a:graphicData>
            </a:graphic>
          </wp:inline>
        </w:drawing>
      </w:r>
    </w:p>
    <w:p w14:paraId="293A2331" w14:textId="77777777" w:rsidR="00793653" w:rsidRDefault="00126C44">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School of Arts &amp; Media</w:t>
      </w:r>
    </w:p>
    <w:p w14:paraId="3664C640" w14:textId="77777777" w:rsidR="00793653" w:rsidRDefault="00793653">
      <w:pPr>
        <w:spacing w:after="120" w:line="288" w:lineRule="auto"/>
        <w:rPr>
          <w:rFonts w:ascii="Helvetica Neue" w:eastAsia="Helvetica Neue" w:hAnsi="Helvetica Neue" w:cs="Helvetica Neue"/>
          <w:b/>
          <w:sz w:val="20"/>
          <w:szCs w:val="20"/>
        </w:rPr>
      </w:pPr>
    </w:p>
    <w:p w14:paraId="5316489C" w14:textId="572C21B8" w:rsidR="00793653" w:rsidRPr="0047185C" w:rsidRDefault="00126C44">
      <w:pPr>
        <w:spacing w:after="120" w:line="288" w:lineRule="auto"/>
        <w:rPr>
          <w:rFonts w:ascii="Helvetica Neue" w:eastAsia="Helvetica Neue" w:hAnsi="Helvetica Neue" w:cs="Helvetica Neue"/>
          <w:b/>
        </w:rPr>
      </w:pPr>
      <w:r>
        <w:rPr>
          <w:rFonts w:ascii="Helvetica Neue" w:eastAsia="Helvetica Neue" w:hAnsi="Helvetica Neue" w:cs="Helvetica Neue"/>
          <w:b/>
          <w:color w:val="808080"/>
          <w:sz w:val="20"/>
          <w:szCs w:val="20"/>
        </w:rPr>
        <w:t>RESEARCHER</w:t>
      </w:r>
      <w:r>
        <w:rPr>
          <w:rFonts w:ascii="Helvetica Neue" w:eastAsia="Helvetica Neue" w:hAnsi="Helvetica Neue" w:cs="Helvetica Neue"/>
          <w:b/>
          <w:color w:val="808080"/>
        </w:rPr>
        <w:t xml:space="preserve">: </w:t>
      </w:r>
      <w:r w:rsidR="00D324E6">
        <w:rPr>
          <w:rFonts w:ascii="Helvetica Neue" w:eastAsia="Helvetica Neue" w:hAnsi="Helvetica Neue" w:cs="Helvetica Neue"/>
          <w:b/>
        </w:rPr>
        <w:t>Alison Matthews</w:t>
      </w:r>
      <w:r w:rsidR="0047185C">
        <w:rPr>
          <w:rFonts w:ascii="Helvetica Neue" w:eastAsia="Helvetica Neue" w:hAnsi="Helvetica Neue" w:cs="Helvetica Neue"/>
          <w:b/>
        </w:rPr>
        <w:t xml:space="preserve"> / </w:t>
      </w:r>
      <w:r w:rsidR="0047185C">
        <w:rPr>
          <w:rFonts w:ascii="Helvetica Neue" w:eastAsia="Helvetica Neue" w:hAnsi="Helvetica Neue" w:cs="Helvetica Neue"/>
          <w:b/>
          <w:i/>
        </w:rPr>
        <w:t>The Ballad of Isosceles</w:t>
      </w:r>
    </w:p>
    <w:p w14:paraId="18EC6DD4" w14:textId="77777777" w:rsidR="00793653" w:rsidRDefault="00126C44">
      <w:pPr>
        <w:spacing w:after="360" w:line="288" w:lineRule="auto"/>
        <w:rPr>
          <w:rFonts w:ascii="Helvetica Neue" w:eastAsia="Helvetica Neue" w:hAnsi="Helvetica Neue" w:cs="Helvetica Neue"/>
          <w:b/>
          <w:sz w:val="20"/>
          <w:szCs w:val="20"/>
        </w:rPr>
      </w:pPr>
      <w:r>
        <w:rPr>
          <w:rFonts w:ascii="Helvetica Neue" w:eastAsia="Helvetica Neue" w:hAnsi="Helvetica Neue" w:cs="Helvetica Neue"/>
          <w:b/>
          <w:color w:val="808080"/>
          <w:sz w:val="20"/>
          <w:szCs w:val="20"/>
        </w:rPr>
        <w:t>UOA:</w:t>
      </w:r>
      <w:r w:rsidR="00D324E6">
        <w:rPr>
          <w:rFonts w:ascii="Helvetica Neue" w:eastAsia="Helvetica Neue" w:hAnsi="Helvetica Neue" w:cs="Helvetica Neue"/>
          <w:b/>
        </w:rPr>
        <w:t xml:space="preserve"> </w:t>
      </w:r>
      <w:r>
        <w:rPr>
          <w:rFonts w:ascii="Helvetica Neue" w:eastAsia="Helvetica Neue" w:hAnsi="Helvetica Neue" w:cs="Helvetica Neue"/>
          <w:b/>
        </w:rPr>
        <w:t xml:space="preserve"> </w:t>
      </w:r>
      <w:r w:rsidR="00D324E6">
        <w:rPr>
          <w:rFonts w:ascii="Helvetica Neue" w:eastAsia="Helvetica Neue" w:hAnsi="Helvetica Neue" w:cs="Helvetica Neue"/>
          <w:b/>
        </w:rPr>
        <w:t>35</w:t>
      </w:r>
    </w:p>
    <w:p w14:paraId="413E19BC" w14:textId="77777777" w:rsidR="00793653" w:rsidRDefault="00126C44">
      <w:pPr>
        <w:spacing w:after="240" w:line="288" w:lineRule="auto"/>
      </w:pPr>
      <w:r>
        <w:rPr>
          <w:color w:val="C00000"/>
          <w:sz w:val="48"/>
          <w:szCs w:val="48"/>
        </w:rPr>
        <w:t>Research Timeline</w:t>
      </w:r>
    </w:p>
    <w:tbl>
      <w:tblPr>
        <w:tblStyle w:val="a"/>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0B0EF8" w14:paraId="57B2795D" w14:textId="77777777" w:rsidTr="006E1696">
        <w:trPr>
          <w:trHeight w:val="550"/>
        </w:trPr>
        <w:tc>
          <w:tcPr>
            <w:tcW w:w="1808" w:type="dxa"/>
            <w:tcBorders>
              <w:bottom w:val="nil"/>
              <w:right w:val="single" w:sz="6" w:space="0" w:color="FFFFFF"/>
            </w:tcBorders>
            <w:shd w:val="clear" w:color="auto" w:fill="CADBDF"/>
          </w:tcPr>
          <w:p w14:paraId="066E1239" w14:textId="77777777" w:rsidR="00793653" w:rsidRDefault="00126C44">
            <w:pPr>
              <w:spacing w:before="120" w:after="120" w:line="288" w:lineRule="auto"/>
              <w:contextualSpacing w:val="0"/>
              <w:rPr>
                <w:b/>
                <w:i/>
                <w:sz w:val="22"/>
                <w:szCs w:val="22"/>
              </w:rPr>
            </w:pPr>
            <w:r>
              <w:rPr>
                <w:b/>
                <w:i/>
                <w:sz w:val="22"/>
                <w:szCs w:val="22"/>
              </w:rPr>
              <w:t>Date</w:t>
            </w:r>
          </w:p>
        </w:tc>
        <w:tc>
          <w:tcPr>
            <w:tcW w:w="7337" w:type="dxa"/>
            <w:tcBorders>
              <w:left w:val="single" w:sz="6" w:space="0" w:color="FFFFFF"/>
              <w:bottom w:val="nil"/>
            </w:tcBorders>
            <w:shd w:val="clear" w:color="auto" w:fill="CADBDF"/>
          </w:tcPr>
          <w:p w14:paraId="47BDCEC7" w14:textId="77777777" w:rsidR="00793653" w:rsidRDefault="00126C44">
            <w:pPr>
              <w:spacing w:before="120" w:after="120" w:line="288" w:lineRule="auto"/>
              <w:contextualSpacing w:val="0"/>
              <w:rPr>
                <w:b/>
                <w:i/>
                <w:sz w:val="22"/>
                <w:szCs w:val="22"/>
              </w:rPr>
            </w:pPr>
            <w:r>
              <w:rPr>
                <w:b/>
                <w:i/>
                <w:sz w:val="22"/>
                <w:szCs w:val="22"/>
              </w:rPr>
              <w:t>Rationale of research activities and decisions undertaken</w:t>
            </w:r>
          </w:p>
        </w:tc>
      </w:tr>
      <w:tr w:rsidR="000B0EF8" w:rsidRPr="000B0EF8" w14:paraId="6E194323" w14:textId="77777777" w:rsidTr="006E1696">
        <w:trPr>
          <w:trHeight w:val="1084"/>
        </w:trPr>
        <w:tc>
          <w:tcPr>
            <w:tcW w:w="1808" w:type="dxa"/>
            <w:tcBorders>
              <w:bottom w:val="single" w:sz="6" w:space="0" w:color="CADBDF"/>
              <w:right w:val="nil"/>
            </w:tcBorders>
          </w:tcPr>
          <w:p w14:paraId="563F6E5C" w14:textId="7F1736B6" w:rsidR="00793653" w:rsidRDefault="00115106">
            <w:pPr>
              <w:spacing w:line="288" w:lineRule="auto"/>
              <w:contextualSpacing w:val="0"/>
              <w:rPr>
                <w:sz w:val="22"/>
                <w:szCs w:val="22"/>
              </w:rPr>
            </w:pPr>
            <w:r>
              <w:rPr>
                <w:sz w:val="22"/>
                <w:szCs w:val="22"/>
              </w:rPr>
              <w:t>22-26 June 2015</w:t>
            </w:r>
          </w:p>
          <w:p w14:paraId="56935031" w14:textId="77777777" w:rsidR="00793653" w:rsidRDefault="00793653">
            <w:pPr>
              <w:spacing w:line="288" w:lineRule="auto"/>
              <w:contextualSpacing w:val="0"/>
              <w:rPr>
                <w:sz w:val="22"/>
                <w:szCs w:val="22"/>
              </w:rPr>
            </w:pPr>
          </w:p>
        </w:tc>
        <w:tc>
          <w:tcPr>
            <w:tcW w:w="7337" w:type="dxa"/>
            <w:tcBorders>
              <w:left w:val="nil"/>
              <w:bottom w:val="single" w:sz="6" w:space="0" w:color="CADBDF"/>
            </w:tcBorders>
          </w:tcPr>
          <w:p w14:paraId="5D0D9BA7" w14:textId="0EFD7CB5" w:rsidR="00793653" w:rsidRPr="000B0EF8" w:rsidRDefault="00D95177" w:rsidP="00D95177">
            <w:pPr>
              <w:spacing w:after="120" w:line="288" w:lineRule="auto"/>
              <w:contextualSpacing w:val="0"/>
              <w:rPr>
                <w:rFonts w:ascii="Arial" w:hAnsi="Arial" w:cs="Arial"/>
                <w:sz w:val="20"/>
                <w:szCs w:val="20"/>
              </w:rPr>
            </w:pPr>
            <w:r w:rsidRPr="000B0EF8">
              <w:rPr>
                <w:rFonts w:ascii="Arial" w:hAnsi="Arial" w:cs="Arial"/>
                <w:sz w:val="20"/>
                <w:szCs w:val="20"/>
              </w:rPr>
              <w:t xml:space="preserve">Residency undertaken at Contact Theatre (Manchester) as part of Recon’s </w:t>
            </w:r>
            <w:proofErr w:type="spellStart"/>
            <w:r w:rsidRPr="000B0EF8">
              <w:rPr>
                <w:rFonts w:ascii="Arial" w:hAnsi="Arial" w:cs="Arial"/>
                <w:sz w:val="20"/>
                <w:szCs w:val="20"/>
              </w:rPr>
              <w:t>Sensored</w:t>
            </w:r>
            <w:proofErr w:type="spellEnd"/>
            <w:r w:rsidRPr="000B0EF8">
              <w:rPr>
                <w:rFonts w:ascii="Arial" w:hAnsi="Arial" w:cs="Arial"/>
                <w:sz w:val="20"/>
                <w:szCs w:val="20"/>
              </w:rPr>
              <w:t xml:space="preserve"> Festival. Development of performance in terms of writing, scenography and lighting design. </w:t>
            </w:r>
          </w:p>
        </w:tc>
      </w:tr>
      <w:tr w:rsidR="000B0EF8" w:rsidRPr="000B0EF8" w14:paraId="4EDDD082" w14:textId="77777777" w:rsidTr="006E1696">
        <w:trPr>
          <w:trHeight w:val="428"/>
        </w:trPr>
        <w:tc>
          <w:tcPr>
            <w:tcW w:w="1808" w:type="dxa"/>
            <w:tcBorders>
              <w:top w:val="single" w:sz="6" w:space="0" w:color="CADBDF"/>
              <w:bottom w:val="single" w:sz="6" w:space="0" w:color="CADBDF"/>
              <w:right w:val="nil"/>
            </w:tcBorders>
          </w:tcPr>
          <w:p w14:paraId="5A317E04" w14:textId="28DCD379" w:rsidR="00793653" w:rsidRDefault="00D95177">
            <w:pPr>
              <w:spacing w:before="120" w:line="288" w:lineRule="auto"/>
              <w:contextualSpacing w:val="0"/>
              <w:rPr>
                <w:sz w:val="22"/>
                <w:szCs w:val="22"/>
              </w:rPr>
            </w:pPr>
            <w:r>
              <w:rPr>
                <w:sz w:val="22"/>
                <w:szCs w:val="22"/>
              </w:rPr>
              <w:t>27 June 201</w:t>
            </w:r>
            <w:r w:rsidR="00115106">
              <w:rPr>
                <w:sz w:val="22"/>
                <w:szCs w:val="22"/>
              </w:rPr>
              <w:t>5</w:t>
            </w:r>
          </w:p>
        </w:tc>
        <w:tc>
          <w:tcPr>
            <w:tcW w:w="7337" w:type="dxa"/>
            <w:tcBorders>
              <w:top w:val="single" w:sz="6" w:space="0" w:color="CADBDF"/>
              <w:left w:val="nil"/>
              <w:bottom w:val="single" w:sz="6" w:space="0" w:color="CADBDF"/>
            </w:tcBorders>
          </w:tcPr>
          <w:p w14:paraId="4A08CE44" w14:textId="614D52BF" w:rsidR="00793653" w:rsidRPr="006E1696" w:rsidRDefault="00D95177">
            <w:pPr>
              <w:spacing w:after="120" w:line="288" w:lineRule="auto"/>
              <w:contextualSpacing w:val="0"/>
              <w:rPr>
                <w:rFonts w:ascii="Arial" w:hAnsi="Arial" w:cs="Arial"/>
                <w:b/>
                <w:sz w:val="20"/>
                <w:szCs w:val="20"/>
              </w:rPr>
            </w:pPr>
            <w:r w:rsidRPr="000B0EF8">
              <w:rPr>
                <w:rFonts w:ascii="Arial" w:hAnsi="Arial" w:cs="Arial"/>
                <w:sz w:val="20"/>
                <w:szCs w:val="20"/>
              </w:rPr>
              <w:t>11 performances open to the public across a 7-hour time period.</w:t>
            </w:r>
            <w:r w:rsidR="006E1696">
              <w:rPr>
                <w:rFonts w:ascii="Arial" w:hAnsi="Arial" w:cs="Arial"/>
                <w:sz w:val="20"/>
                <w:szCs w:val="20"/>
              </w:rPr>
              <w:t xml:space="preserve"> See </w:t>
            </w:r>
            <w:r w:rsidR="006E1696">
              <w:rPr>
                <w:rFonts w:ascii="Arial" w:hAnsi="Arial" w:cs="Arial"/>
                <w:b/>
                <w:sz w:val="20"/>
                <w:szCs w:val="20"/>
              </w:rPr>
              <w:t xml:space="preserve">photos. </w:t>
            </w:r>
          </w:p>
        </w:tc>
      </w:tr>
      <w:tr w:rsidR="000B0EF8" w:rsidRPr="000B0EF8" w14:paraId="35A8FBB6" w14:textId="77777777" w:rsidTr="006E1696">
        <w:trPr>
          <w:trHeight w:val="628"/>
        </w:trPr>
        <w:tc>
          <w:tcPr>
            <w:tcW w:w="1808" w:type="dxa"/>
            <w:tcBorders>
              <w:top w:val="single" w:sz="6" w:space="0" w:color="CADBDF"/>
              <w:bottom w:val="single" w:sz="6" w:space="0" w:color="CADBDF"/>
              <w:right w:val="nil"/>
            </w:tcBorders>
          </w:tcPr>
          <w:p w14:paraId="2E94E1D8" w14:textId="3E6B9F34" w:rsidR="00793653" w:rsidRDefault="00115106">
            <w:pPr>
              <w:spacing w:before="120" w:line="288" w:lineRule="auto"/>
              <w:contextualSpacing w:val="0"/>
              <w:rPr>
                <w:sz w:val="22"/>
                <w:szCs w:val="22"/>
              </w:rPr>
            </w:pPr>
            <w:r>
              <w:rPr>
                <w:sz w:val="22"/>
                <w:szCs w:val="22"/>
              </w:rPr>
              <w:t>26 Nov. 2015</w:t>
            </w:r>
          </w:p>
        </w:tc>
        <w:tc>
          <w:tcPr>
            <w:tcW w:w="7337" w:type="dxa"/>
            <w:tcBorders>
              <w:top w:val="single" w:sz="6" w:space="0" w:color="CADBDF"/>
              <w:left w:val="nil"/>
              <w:bottom w:val="single" w:sz="6" w:space="0" w:color="CADBDF"/>
            </w:tcBorders>
          </w:tcPr>
          <w:p w14:paraId="1D3C8437" w14:textId="4E87E840" w:rsidR="00793653" w:rsidRPr="000B0EF8" w:rsidRDefault="00115106" w:rsidP="00D95177">
            <w:pPr>
              <w:spacing w:line="288" w:lineRule="auto"/>
              <w:rPr>
                <w:rFonts w:ascii="Arial" w:hAnsi="Arial" w:cs="Arial"/>
                <w:sz w:val="20"/>
                <w:szCs w:val="20"/>
              </w:rPr>
            </w:pPr>
            <w:r w:rsidRPr="000B0EF8">
              <w:rPr>
                <w:rFonts w:ascii="Arial" w:hAnsi="Arial" w:cs="Arial"/>
                <w:sz w:val="20"/>
                <w:szCs w:val="20"/>
              </w:rPr>
              <w:t>Conversation with Contact Artistic Director Matt Fenton about the performance’s development, introducing the idea of a ‘shadow audience’</w:t>
            </w:r>
            <w:r w:rsidR="006E1696">
              <w:rPr>
                <w:rFonts w:ascii="Arial" w:hAnsi="Arial" w:cs="Arial"/>
                <w:sz w:val="20"/>
                <w:szCs w:val="20"/>
              </w:rPr>
              <w:t xml:space="preserve">. </w:t>
            </w:r>
          </w:p>
        </w:tc>
      </w:tr>
      <w:tr w:rsidR="000B0EF8" w:rsidRPr="000B0EF8" w14:paraId="3C63ED89" w14:textId="77777777" w:rsidTr="006E1696">
        <w:trPr>
          <w:trHeight w:val="2501"/>
        </w:trPr>
        <w:tc>
          <w:tcPr>
            <w:tcW w:w="1808" w:type="dxa"/>
            <w:tcBorders>
              <w:top w:val="single" w:sz="6" w:space="0" w:color="CADBDF"/>
              <w:bottom w:val="single" w:sz="6" w:space="0" w:color="CADBDF"/>
              <w:right w:val="nil"/>
            </w:tcBorders>
          </w:tcPr>
          <w:p w14:paraId="2ECD44C4" w14:textId="0C8BEB6C" w:rsidR="00793653" w:rsidRDefault="000B0EF8" w:rsidP="000B0EF8">
            <w:pPr>
              <w:spacing w:before="120" w:after="120" w:line="288" w:lineRule="auto"/>
              <w:contextualSpacing w:val="0"/>
              <w:rPr>
                <w:sz w:val="22"/>
                <w:szCs w:val="22"/>
              </w:rPr>
            </w:pPr>
            <w:r>
              <w:rPr>
                <w:sz w:val="22"/>
                <w:szCs w:val="22"/>
              </w:rPr>
              <w:t>6 December 2015</w:t>
            </w:r>
          </w:p>
        </w:tc>
        <w:tc>
          <w:tcPr>
            <w:tcW w:w="7337" w:type="dxa"/>
            <w:tcBorders>
              <w:top w:val="single" w:sz="6" w:space="0" w:color="CADBDF"/>
              <w:left w:val="nil"/>
              <w:bottom w:val="single" w:sz="6" w:space="0" w:color="CADBDF"/>
            </w:tcBorders>
          </w:tcPr>
          <w:p w14:paraId="7EC9A2A7" w14:textId="4E70D74C" w:rsidR="000B0EF8" w:rsidRPr="000B0EF8" w:rsidRDefault="000B0EF8" w:rsidP="000B0EF8">
            <w:pPr>
              <w:rPr>
                <w:rFonts w:ascii="Arial" w:hAnsi="Arial" w:cs="Arial"/>
                <w:sz w:val="20"/>
                <w:szCs w:val="20"/>
              </w:rPr>
            </w:pPr>
            <w:r w:rsidRPr="000B0EF8">
              <w:rPr>
                <w:rFonts w:ascii="Arial" w:hAnsi="Arial" w:cs="Arial"/>
                <w:sz w:val="20"/>
                <w:szCs w:val="20"/>
              </w:rPr>
              <w:t xml:space="preserve">6 performances across 4 hours at Catalyst </w:t>
            </w:r>
            <w:proofErr w:type="spellStart"/>
            <w:r w:rsidRPr="000B0EF8">
              <w:rPr>
                <w:rFonts w:ascii="Arial" w:hAnsi="Arial" w:cs="Arial"/>
                <w:sz w:val="20"/>
                <w:szCs w:val="20"/>
              </w:rPr>
              <w:t>Arts’s</w:t>
            </w:r>
            <w:proofErr w:type="spellEnd"/>
            <w:r w:rsidRPr="000B0EF8">
              <w:rPr>
                <w:rFonts w:ascii="Arial" w:hAnsi="Arial" w:cs="Arial"/>
                <w:sz w:val="20"/>
                <w:szCs w:val="20"/>
              </w:rPr>
              <w:t xml:space="preserve"> FIX15 Biennale of Live Performance (Belfast)</w:t>
            </w:r>
          </w:p>
          <w:p w14:paraId="754392CE" w14:textId="1871E478" w:rsidR="00793653" w:rsidRPr="000B0EF8" w:rsidRDefault="000B0EF8" w:rsidP="000B0EF8">
            <w:pPr>
              <w:rPr>
                <w:rFonts w:ascii="Arial" w:eastAsia="Times New Roman" w:hAnsi="Arial" w:cs="Arial"/>
                <w:color w:val="auto"/>
                <w:sz w:val="20"/>
                <w:szCs w:val="20"/>
              </w:rPr>
            </w:pPr>
            <w:r w:rsidRPr="000B0EF8">
              <w:rPr>
                <w:rFonts w:ascii="Arial" w:eastAsia="Times New Roman" w:hAnsi="Arial" w:cs="Arial"/>
                <w:i/>
                <w:iCs/>
                <w:color w:val="222222"/>
                <w:sz w:val="20"/>
                <w:szCs w:val="20"/>
                <w:shd w:val="clear" w:color="auto" w:fill="FFFFFF"/>
              </w:rPr>
              <w:t xml:space="preserve">Catalyst Arts is delighted to welcome artist Ali Matthews to this edition of FIX15. As part of this year's biennial's </w:t>
            </w:r>
            <w:proofErr w:type="spellStart"/>
            <w:r w:rsidRPr="000B0EF8">
              <w:rPr>
                <w:rFonts w:ascii="Arial" w:eastAsia="Times New Roman" w:hAnsi="Arial" w:cs="Arial"/>
                <w:i/>
                <w:iCs/>
                <w:color w:val="222222"/>
                <w:sz w:val="20"/>
                <w:szCs w:val="20"/>
                <w:shd w:val="clear" w:color="auto" w:fill="FFFFFF"/>
              </w:rPr>
              <w:t>reinterrogation</w:t>
            </w:r>
            <w:proofErr w:type="spellEnd"/>
            <w:r w:rsidRPr="000B0EF8">
              <w:rPr>
                <w:rFonts w:ascii="Arial" w:eastAsia="Times New Roman" w:hAnsi="Arial" w:cs="Arial"/>
                <w:i/>
                <w:iCs/>
                <w:color w:val="222222"/>
                <w:sz w:val="20"/>
                <w:szCs w:val="20"/>
                <w:shd w:val="clear" w:color="auto" w:fill="FFFFFF"/>
              </w:rPr>
              <w:t xml:space="preserve"> of the artist-audience relationship and expectations within conventional canons of performance, Matthews recently commissioned new work 'The Ballad of Isosceles' developed at Manchester's Contact Theatre will take place in the theatre space, below deck on the Belfast Barge. The performances will be delivered in </w:t>
            </w:r>
            <w:proofErr w:type="gramStart"/>
            <w:r w:rsidRPr="000B0EF8">
              <w:rPr>
                <w:rFonts w:ascii="Arial" w:eastAsia="Times New Roman" w:hAnsi="Arial" w:cs="Arial"/>
                <w:i/>
                <w:iCs/>
                <w:color w:val="222222"/>
                <w:sz w:val="20"/>
                <w:szCs w:val="20"/>
                <w:shd w:val="clear" w:color="auto" w:fill="FFFFFF"/>
              </w:rPr>
              <w:t>30 minute</w:t>
            </w:r>
            <w:proofErr w:type="gramEnd"/>
            <w:r w:rsidRPr="000B0EF8">
              <w:rPr>
                <w:rFonts w:ascii="Arial" w:eastAsia="Times New Roman" w:hAnsi="Arial" w:cs="Arial"/>
                <w:i/>
                <w:iCs/>
                <w:color w:val="222222"/>
                <w:sz w:val="20"/>
                <w:szCs w:val="20"/>
                <w:shd w:val="clear" w:color="auto" w:fill="FFFFFF"/>
              </w:rPr>
              <w:t xml:space="preserve"> sessions between 13:00 and 16:00 on Sunday 6th December and early booking is advised. For further details you can contact us at </w:t>
            </w:r>
            <w:hyperlink r:id="rId7" w:tgtFrame="_blank" w:history="1">
              <w:r w:rsidRPr="000B0EF8">
                <w:rPr>
                  <w:rFonts w:ascii="Arial" w:eastAsia="Times New Roman" w:hAnsi="Arial" w:cs="Arial"/>
                  <w:i/>
                  <w:iCs/>
                  <w:color w:val="1155CC"/>
                  <w:sz w:val="20"/>
                  <w:szCs w:val="20"/>
                  <w:u w:val="single"/>
                  <w:shd w:val="clear" w:color="auto" w:fill="FFFFFF"/>
                </w:rPr>
                <w:t>catalystarts@gmail.com</w:t>
              </w:r>
            </w:hyperlink>
            <w:r w:rsidRPr="000B0EF8">
              <w:rPr>
                <w:rFonts w:ascii="Arial" w:eastAsia="Times New Roman" w:hAnsi="Arial" w:cs="Arial"/>
                <w:i/>
                <w:iCs/>
                <w:color w:val="222222"/>
                <w:sz w:val="20"/>
                <w:szCs w:val="20"/>
                <w:shd w:val="clear" w:color="auto" w:fill="FFFFFF"/>
              </w:rPr>
              <w:t>, (0044)28 90 313 303 or the gallery and festival hub at 5 College Court, Belfast BT1 6BS.</w:t>
            </w:r>
          </w:p>
        </w:tc>
      </w:tr>
      <w:tr w:rsidR="000B0EF8" w:rsidRPr="000B0EF8" w14:paraId="5197CEDA" w14:textId="77777777" w:rsidTr="006E1696">
        <w:trPr>
          <w:trHeight w:val="567"/>
        </w:trPr>
        <w:tc>
          <w:tcPr>
            <w:tcW w:w="1808" w:type="dxa"/>
            <w:tcBorders>
              <w:top w:val="single" w:sz="6" w:space="0" w:color="CADBDF"/>
              <w:right w:val="nil"/>
            </w:tcBorders>
          </w:tcPr>
          <w:p w14:paraId="609C6E9E" w14:textId="3C8E0744" w:rsidR="000B0EF8" w:rsidRDefault="000B0EF8">
            <w:pPr>
              <w:spacing w:before="120" w:after="120" w:line="288" w:lineRule="auto"/>
              <w:contextualSpacing w:val="0"/>
            </w:pPr>
            <w:r>
              <w:t>7 December 2015</w:t>
            </w:r>
          </w:p>
        </w:tc>
        <w:tc>
          <w:tcPr>
            <w:tcW w:w="7337" w:type="dxa"/>
            <w:tcBorders>
              <w:top w:val="single" w:sz="6" w:space="0" w:color="CADBDF"/>
              <w:left w:val="nil"/>
            </w:tcBorders>
          </w:tcPr>
          <w:p w14:paraId="6C4C9909" w14:textId="5C7BAC5C" w:rsidR="000B0EF8" w:rsidRPr="000B0EF8" w:rsidRDefault="000B0EF8">
            <w:pPr>
              <w:spacing w:before="120" w:after="120" w:line="288" w:lineRule="auto"/>
              <w:contextualSpacing w:val="0"/>
              <w:rPr>
                <w:rFonts w:ascii="Arial" w:hAnsi="Arial" w:cs="Arial"/>
                <w:sz w:val="20"/>
                <w:szCs w:val="20"/>
              </w:rPr>
            </w:pPr>
            <w:r w:rsidRPr="000B0EF8">
              <w:rPr>
                <w:rFonts w:ascii="Arial" w:hAnsi="Arial" w:cs="Arial"/>
                <w:sz w:val="20"/>
                <w:szCs w:val="20"/>
              </w:rPr>
              <w:t xml:space="preserve">Artist’s Talk for FIX 15 Biennale (Belfast) alongside </w:t>
            </w:r>
            <w:proofErr w:type="spellStart"/>
            <w:r w:rsidRPr="000B0EF8">
              <w:rPr>
                <w:rFonts w:ascii="Arial" w:hAnsi="Arial" w:cs="Arial"/>
                <w:sz w:val="20"/>
                <w:szCs w:val="20"/>
              </w:rPr>
              <w:t>Getinthebackofthevan</w:t>
            </w:r>
            <w:proofErr w:type="spellEnd"/>
            <w:r w:rsidRPr="000B0EF8">
              <w:rPr>
                <w:rFonts w:ascii="Arial" w:hAnsi="Arial" w:cs="Arial"/>
                <w:sz w:val="20"/>
                <w:szCs w:val="20"/>
              </w:rPr>
              <w:t xml:space="preserve"> (UK)</w:t>
            </w:r>
          </w:p>
        </w:tc>
      </w:tr>
      <w:tr w:rsidR="000B0EF8" w:rsidRPr="000B0EF8" w14:paraId="63DD692F" w14:textId="77777777" w:rsidTr="006E1696">
        <w:trPr>
          <w:trHeight w:val="567"/>
        </w:trPr>
        <w:tc>
          <w:tcPr>
            <w:tcW w:w="1808" w:type="dxa"/>
            <w:tcBorders>
              <w:top w:val="single" w:sz="6" w:space="0" w:color="CADBDF"/>
              <w:right w:val="nil"/>
            </w:tcBorders>
          </w:tcPr>
          <w:p w14:paraId="12EA63D6" w14:textId="1B31B971" w:rsidR="000B0EF8" w:rsidRDefault="000B0EF8">
            <w:pPr>
              <w:spacing w:before="120" w:after="120" w:line="288" w:lineRule="auto"/>
            </w:pPr>
            <w:r>
              <w:t>25 Feb. 2016</w:t>
            </w:r>
          </w:p>
        </w:tc>
        <w:tc>
          <w:tcPr>
            <w:tcW w:w="7337" w:type="dxa"/>
            <w:tcBorders>
              <w:top w:val="single" w:sz="6" w:space="0" w:color="CADBDF"/>
              <w:left w:val="nil"/>
            </w:tcBorders>
          </w:tcPr>
          <w:p w14:paraId="0C9AB1CF" w14:textId="56D8998F" w:rsidR="0047185C" w:rsidRDefault="000B0EF8">
            <w:pPr>
              <w:spacing w:before="120" w:after="120" w:line="288" w:lineRule="auto"/>
              <w:rPr>
                <w:rFonts w:ascii="Arial" w:hAnsi="Arial" w:cs="Arial"/>
                <w:sz w:val="20"/>
                <w:szCs w:val="20"/>
              </w:rPr>
            </w:pPr>
            <w:r>
              <w:rPr>
                <w:rFonts w:ascii="Arial" w:hAnsi="Arial" w:cs="Arial"/>
                <w:sz w:val="20"/>
                <w:szCs w:val="20"/>
              </w:rPr>
              <w:t xml:space="preserve">Practices and Processes: A </w:t>
            </w:r>
            <w:proofErr w:type="spellStart"/>
            <w:r>
              <w:rPr>
                <w:rFonts w:ascii="Arial" w:hAnsi="Arial" w:cs="Arial"/>
                <w:sz w:val="20"/>
                <w:szCs w:val="20"/>
              </w:rPr>
              <w:t>PaR</w:t>
            </w:r>
            <w:proofErr w:type="spellEnd"/>
            <w:r>
              <w:rPr>
                <w:rFonts w:ascii="Arial" w:hAnsi="Arial" w:cs="Arial"/>
                <w:sz w:val="20"/>
                <w:szCs w:val="20"/>
              </w:rPr>
              <w:t xml:space="preserve"> Forum – work-in-progress sharing alongside Dr. Joanne Scott at Digital Performance Lab @ Media City UK (University of </w:t>
            </w:r>
            <w:proofErr w:type="spellStart"/>
            <w:r>
              <w:rPr>
                <w:rFonts w:ascii="Arial" w:hAnsi="Arial" w:cs="Arial"/>
                <w:sz w:val="20"/>
                <w:szCs w:val="20"/>
              </w:rPr>
              <w:t>Salford</w:t>
            </w:r>
            <w:proofErr w:type="spellEnd"/>
            <w:r>
              <w:rPr>
                <w:rFonts w:ascii="Arial" w:hAnsi="Arial" w:cs="Arial"/>
                <w:sz w:val="20"/>
                <w:szCs w:val="20"/>
              </w:rPr>
              <w:t>), with talk-bac</w:t>
            </w:r>
            <w:r w:rsidR="0047185C">
              <w:rPr>
                <w:rFonts w:ascii="Arial" w:hAnsi="Arial" w:cs="Arial"/>
                <w:sz w:val="20"/>
                <w:szCs w:val="20"/>
              </w:rPr>
              <w:t>k afterwards.</w:t>
            </w:r>
            <w:r w:rsidR="006E1696">
              <w:rPr>
                <w:rFonts w:ascii="Arial" w:hAnsi="Arial" w:cs="Arial"/>
                <w:sz w:val="20"/>
                <w:szCs w:val="20"/>
              </w:rPr>
              <w:t xml:space="preserve"> See </w:t>
            </w:r>
            <w:r w:rsidR="006E1696" w:rsidRPr="006E1696">
              <w:rPr>
                <w:rFonts w:ascii="Arial" w:hAnsi="Arial" w:cs="Arial"/>
                <w:b/>
                <w:sz w:val="20"/>
                <w:szCs w:val="20"/>
              </w:rPr>
              <w:t>video 1.</w:t>
            </w:r>
          </w:p>
          <w:p w14:paraId="1FC297CC" w14:textId="77777777" w:rsidR="0047185C" w:rsidRDefault="0047185C">
            <w:pPr>
              <w:spacing w:before="120" w:after="120" w:line="288" w:lineRule="auto"/>
              <w:rPr>
                <w:rFonts w:ascii="Arial" w:hAnsi="Arial" w:cs="Arial"/>
                <w:sz w:val="20"/>
                <w:szCs w:val="20"/>
              </w:rPr>
            </w:pPr>
          </w:p>
          <w:p w14:paraId="4504CA9B" w14:textId="6D526286" w:rsidR="0047185C" w:rsidRPr="000B0EF8" w:rsidRDefault="0047185C">
            <w:pPr>
              <w:spacing w:before="120" w:after="120" w:line="288" w:lineRule="auto"/>
              <w:rPr>
                <w:rFonts w:ascii="Arial" w:hAnsi="Arial" w:cs="Arial"/>
                <w:sz w:val="20"/>
                <w:szCs w:val="20"/>
              </w:rPr>
            </w:pPr>
          </w:p>
        </w:tc>
      </w:tr>
      <w:tr w:rsidR="0047185C" w:rsidRPr="000B0EF8" w14:paraId="541FD04A" w14:textId="77777777" w:rsidTr="006E1696">
        <w:trPr>
          <w:trHeight w:val="1647"/>
        </w:trPr>
        <w:tc>
          <w:tcPr>
            <w:tcW w:w="1808" w:type="dxa"/>
            <w:tcBorders>
              <w:top w:val="single" w:sz="6" w:space="0" w:color="CADBDF"/>
              <w:right w:val="nil"/>
            </w:tcBorders>
          </w:tcPr>
          <w:p w14:paraId="6825FBDA" w14:textId="78C9E1BD" w:rsidR="0047185C" w:rsidRDefault="0047185C" w:rsidP="00DD7837">
            <w:pPr>
              <w:spacing w:before="120" w:after="120" w:line="288" w:lineRule="auto"/>
              <w:contextualSpacing w:val="0"/>
            </w:pPr>
            <w:r>
              <w:t>27 March 2017</w:t>
            </w:r>
          </w:p>
        </w:tc>
        <w:tc>
          <w:tcPr>
            <w:tcW w:w="7337" w:type="dxa"/>
            <w:tcBorders>
              <w:top w:val="single" w:sz="6" w:space="0" w:color="CADBDF"/>
              <w:left w:val="nil"/>
            </w:tcBorders>
          </w:tcPr>
          <w:p w14:paraId="143BC5CC" w14:textId="4424E7AC" w:rsidR="006E1696" w:rsidRPr="000B0EF8" w:rsidRDefault="0047185C" w:rsidP="00DD7837">
            <w:pPr>
              <w:spacing w:before="120" w:after="120" w:line="288" w:lineRule="auto"/>
              <w:contextualSpacing w:val="0"/>
              <w:rPr>
                <w:rFonts w:ascii="Arial" w:hAnsi="Arial" w:cs="Arial"/>
                <w:sz w:val="20"/>
                <w:szCs w:val="20"/>
              </w:rPr>
            </w:pPr>
            <w:r>
              <w:rPr>
                <w:rFonts w:ascii="Arial" w:hAnsi="Arial" w:cs="Arial"/>
                <w:sz w:val="20"/>
                <w:szCs w:val="20"/>
              </w:rPr>
              <w:t xml:space="preserve">Photo shoot with Jason Kenny (Mercurial Creative Productions) for restaging certain </w:t>
            </w:r>
            <w:proofErr w:type="spellStart"/>
            <w:r>
              <w:rPr>
                <w:rFonts w:ascii="Arial" w:hAnsi="Arial" w:cs="Arial"/>
                <w:sz w:val="20"/>
                <w:szCs w:val="20"/>
              </w:rPr>
              <w:t>spectatorial</w:t>
            </w:r>
            <w:proofErr w:type="spellEnd"/>
            <w:r>
              <w:rPr>
                <w:rFonts w:ascii="Arial" w:hAnsi="Arial" w:cs="Arial"/>
                <w:sz w:val="20"/>
                <w:szCs w:val="20"/>
              </w:rPr>
              <w:t xml:space="preserve"> moments in B of I</w:t>
            </w:r>
            <w:r w:rsidR="002C1165">
              <w:rPr>
                <w:rFonts w:ascii="Arial" w:hAnsi="Arial" w:cs="Arial"/>
                <w:sz w:val="20"/>
                <w:szCs w:val="20"/>
              </w:rPr>
              <w:t>.</w:t>
            </w:r>
            <w:r w:rsidR="006E1696">
              <w:rPr>
                <w:rFonts w:ascii="Arial" w:hAnsi="Arial" w:cs="Arial"/>
                <w:sz w:val="20"/>
                <w:szCs w:val="20"/>
              </w:rPr>
              <w:t xml:space="preserve"> See </w:t>
            </w:r>
            <w:r w:rsidR="006E1696" w:rsidRPr="006E1696">
              <w:rPr>
                <w:rFonts w:ascii="Arial" w:hAnsi="Arial" w:cs="Arial"/>
                <w:b/>
                <w:sz w:val="20"/>
                <w:szCs w:val="20"/>
              </w:rPr>
              <w:t>photos 1.</w:t>
            </w:r>
          </w:p>
        </w:tc>
      </w:tr>
      <w:tr w:rsidR="006E1696" w:rsidRPr="000B0EF8" w14:paraId="59396F4F" w14:textId="77777777" w:rsidTr="006E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1808" w:type="dxa"/>
          </w:tcPr>
          <w:p w14:paraId="6408D804" w14:textId="77777777" w:rsidR="006E1696" w:rsidRDefault="006E1696" w:rsidP="00D66437">
            <w:pPr>
              <w:spacing w:before="120" w:after="120" w:line="288" w:lineRule="auto"/>
              <w:contextualSpacing w:val="0"/>
            </w:pPr>
          </w:p>
          <w:p w14:paraId="4253EC7E" w14:textId="64360BF0" w:rsidR="006E1696" w:rsidRDefault="006E1696" w:rsidP="00D66437">
            <w:pPr>
              <w:spacing w:before="120" w:after="120" w:line="288" w:lineRule="auto"/>
              <w:contextualSpacing w:val="0"/>
            </w:pPr>
            <w:r>
              <w:lastRenderedPageBreak/>
              <w:t>6 September 2018</w:t>
            </w:r>
          </w:p>
        </w:tc>
        <w:tc>
          <w:tcPr>
            <w:tcW w:w="7337" w:type="dxa"/>
          </w:tcPr>
          <w:p w14:paraId="28A46BDA" w14:textId="77777777" w:rsidR="006E1696" w:rsidRDefault="006E1696" w:rsidP="00D66437">
            <w:pPr>
              <w:spacing w:before="120" w:after="120" w:line="288" w:lineRule="auto"/>
              <w:contextualSpacing w:val="0"/>
              <w:rPr>
                <w:rFonts w:ascii="Arial" w:hAnsi="Arial" w:cs="Arial"/>
                <w:sz w:val="20"/>
                <w:szCs w:val="20"/>
              </w:rPr>
            </w:pPr>
          </w:p>
          <w:p w14:paraId="7D981B88" w14:textId="77777777" w:rsidR="006E1696" w:rsidRDefault="006E1696" w:rsidP="00D66437">
            <w:pPr>
              <w:spacing w:before="120" w:after="120" w:line="288" w:lineRule="auto"/>
              <w:contextualSpacing w:val="0"/>
              <w:rPr>
                <w:rFonts w:ascii="Arial" w:hAnsi="Arial" w:cs="Arial"/>
                <w:b/>
                <w:sz w:val="20"/>
                <w:szCs w:val="20"/>
              </w:rPr>
            </w:pPr>
            <w:r>
              <w:rPr>
                <w:rFonts w:ascii="Arial" w:hAnsi="Arial" w:cs="Arial"/>
                <w:sz w:val="20"/>
                <w:szCs w:val="20"/>
              </w:rPr>
              <w:lastRenderedPageBreak/>
              <w:t>Presented at the Theatre and Performance Research Association’s 2018 Practice Gallery (</w:t>
            </w:r>
            <w:proofErr w:type="spellStart"/>
            <w:r>
              <w:rPr>
                <w:rFonts w:ascii="Arial" w:hAnsi="Arial" w:cs="Arial"/>
                <w:sz w:val="20"/>
                <w:szCs w:val="20"/>
              </w:rPr>
              <w:t>Aberystwyth</w:t>
            </w:r>
            <w:proofErr w:type="spellEnd"/>
            <w:r>
              <w:rPr>
                <w:rFonts w:ascii="Arial" w:hAnsi="Arial" w:cs="Arial"/>
                <w:sz w:val="20"/>
                <w:szCs w:val="20"/>
              </w:rPr>
              <w:t xml:space="preserve"> University). I presented documentation from the previous photo shoot (see </w:t>
            </w:r>
            <w:r w:rsidRPr="006E1696">
              <w:rPr>
                <w:rFonts w:ascii="Arial" w:hAnsi="Arial" w:cs="Arial"/>
                <w:b/>
                <w:sz w:val="20"/>
                <w:szCs w:val="20"/>
              </w:rPr>
              <w:t>photos 1</w:t>
            </w:r>
            <w:r>
              <w:rPr>
                <w:rFonts w:ascii="Arial" w:hAnsi="Arial" w:cs="Arial"/>
                <w:sz w:val="20"/>
                <w:szCs w:val="20"/>
              </w:rPr>
              <w:t>) in analogue form alongside sections of rope used to tie previous audience members’ hands, along with the prompting questions:</w:t>
            </w:r>
            <w:r w:rsidR="00F90114">
              <w:rPr>
                <w:rFonts w:ascii="Arial" w:hAnsi="Arial" w:cs="Arial"/>
                <w:sz w:val="20"/>
                <w:szCs w:val="20"/>
              </w:rPr>
              <w:t xml:space="preserve"> see</w:t>
            </w:r>
            <w:r>
              <w:rPr>
                <w:rFonts w:ascii="Arial" w:hAnsi="Arial" w:cs="Arial"/>
                <w:sz w:val="20"/>
                <w:szCs w:val="20"/>
              </w:rPr>
              <w:t xml:space="preserve"> “</w:t>
            </w:r>
            <w:r>
              <w:rPr>
                <w:rFonts w:ascii="Arial" w:hAnsi="Arial" w:cs="Arial"/>
                <w:b/>
                <w:sz w:val="20"/>
                <w:szCs w:val="20"/>
              </w:rPr>
              <w:t>Questions.”</w:t>
            </w:r>
          </w:p>
          <w:p w14:paraId="46CA4803" w14:textId="6E2B4272" w:rsidR="00F90114" w:rsidRPr="00F90114" w:rsidRDefault="00F90114" w:rsidP="00F90114">
            <w:pPr>
              <w:spacing w:before="120" w:after="120" w:line="288" w:lineRule="auto"/>
              <w:contextualSpacing w:val="0"/>
              <w:rPr>
                <w:rFonts w:ascii="Arial" w:hAnsi="Arial" w:cs="Arial"/>
                <w:sz w:val="20"/>
                <w:szCs w:val="20"/>
              </w:rPr>
            </w:pPr>
            <w:r>
              <w:rPr>
                <w:rFonts w:ascii="Arial" w:hAnsi="Arial" w:cs="Arial"/>
                <w:sz w:val="20"/>
                <w:szCs w:val="20"/>
              </w:rPr>
              <w:t>I also presented a paper expanding on my Performance Research</w:t>
            </w:r>
            <w:r>
              <w:rPr>
                <w:rFonts w:ascii="Arial" w:hAnsi="Arial" w:cs="Arial"/>
                <w:b/>
                <w:sz w:val="20"/>
                <w:szCs w:val="20"/>
              </w:rPr>
              <w:t xml:space="preserve"> Artist Pages</w:t>
            </w:r>
            <w:r>
              <w:rPr>
                <w:rFonts w:ascii="Arial" w:hAnsi="Arial" w:cs="Arial"/>
                <w:sz w:val="20"/>
                <w:szCs w:val="20"/>
              </w:rPr>
              <w:t xml:space="preserve">, which indicated the direction I hoped the research would go. I presented alongside Dr. Jacek Ludwig </w:t>
            </w:r>
            <w:proofErr w:type="spellStart"/>
            <w:r>
              <w:rPr>
                <w:rFonts w:ascii="Arial" w:hAnsi="Arial" w:cs="Arial"/>
                <w:sz w:val="20"/>
                <w:szCs w:val="20"/>
              </w:rPr>
              <w:t>Scarso</w:t>
            </w:r>
            <w:proofErr w:type="spellEnd"/>
            <w:r>
              <w:rPr>
                <w:rFonts w:ascii="Arial" w:hAnsi="Arial" w:cs="Arial"/>
                <w:sz w:val="20"/>
                <w:szCs w:val="20"/>
              </w:rPr>
              <w:t xml:space="preserve"> (London Metropolitan University) </w:t>
            </w:r>
            <w:proofErr w:type="gramStart"/>
            <w:r>
              <w:rPr>
                <w:rFonts w:ascii="Arial" w:hAnsi="Arial" w:cs="Arial"/>
                <w:sz w:val="20"/>
                <w:szCs w:val="20"/>
              </w:rPr>
              <w:t>and  Professor</w:t>
            </w:r>
            <w:proofErr w:type="gramEnd"/>
            <w:r>
              <w:rPr>
                <w:rFonts w:ascii="Arial" w:hAnsi="Arial" w:cs="Arial"/>
                <w:sz w:val="20"/>
                <w:szCs w:val="20"/>
              </w:rPr>
              <w:t xml:space="preserve"> Scott Palmer (Leeds University). </w:t>
            </w:r>
          </w:p>
        </w:tc>
      </w:tr>
    </w:tbl>
    <w:p w14:paraId="6267CFEB" w14:textId="77777777" w:rsidR="0047185C" w:rsidRDefault="0047185C" w:rsidP="0047185C">
      <w:pPr>
        <w:spacing w:line="288" w:lineRule="auto"/>
      </w:pPr>
    </w:p>
    <w:tbl>
      <w:tblPr>
        <w:tblStyle w:val="a"/>
        <w:tblW w:w="9226" w:type="dxa"/>
        <w:tblInd w:w="-174"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73"/>
        <w:gridCol w:w="7353"/>
      </w:tblGrid>
      <w:tr w:rsidR="006E1696" w:rsidRPr="000B0EF8" w14:paraId="3AC4A1C9" w14:textId="77777777" w:rsidTr="00F90114">
        <w:trPr>
          <w:trHeight w:val="552"/>
        </w:trPr>
        <w:tc>
          <w:tcPr>
            <w:tcW w:w="1873" w:type="dxa"/>
            <w:tcBorders>
              <w:top w:val="single" w:sz="6" w:space="0" w:color="CADBDF"/>
              <w:right w:val="nil"/>
            </w:tcBorders>
          </w:tcPr>
          <w:p w14:paraId="4E23559D" w14:textId="4CFBCB50" w:rsidR="006E1696" w:rsidRDefault="006E1696" w:rsidP="00D66437">
            <w:pPr>
              <w:spacing w:before="120" w:after="120" w:line="288" w:lineRule="auto"/>
              <w:contextualSpacing w:val="0"/>
            </w:pPr>
            <w:r>
              <w:t>October 28 2018</w:t>
            </w:r>
          </w:p>
        </w:tc>
        <w:tc>
          <w:tcPr>
            <w:tcW w:w="7353" w:type="dxa"/>
            <w:tcBorders>
              <w:top w:val="single" w:sz="6" w:space="0" w:color="CADBDF"/>
              <w:left w:val="nil"/>
            </w:tcBorders>
          </w:tcPr>
          <w:p w14:paraId="3C985368" w14:textId="431EC2D5" w:rsidR="006E1696" w:rsidRPr="000B0EF8" w:rsidRDefault="006E1696" w:rsidP="00D66437">
            <w:pPr>
              <w:spacing w:before="120" w:after="120" w:line="288" w:lineRule="auto"/>
              <w:contextualSpacing w:val="0"/>
              <w:rPr>
                <w:rFonts w:ascii="Arial" w:hAnsi="Arial" w:cs="Arial"/>
                <w:sz w:val="20"/>
                <w:szCs w:val="20"/>
              </w:rPr>
            </w:pPr>
            <w:r>
              <w:rPr>
                <w:rFonts w:ascii="Arial" w:hAnsi="Arial" w:cs="Arial"/>
                <w:sz w:val="20"/>
                <w:szCs w:val="20"/>
              </w:rPr>
              <w:t xml:space="preserve">Strategic planning meeting with producer Leo </w:t>
            </w:r>
            <w:proofErr w:type="spellStart"/>
            <w:r>
              <w:rPr>
                <w:rFonts w:ascii="Arial" w:hAnsi="Arial" w:cs="Arial"/>
                <w:sz w:val="20"/>
                <w:szCs w:val="20"/>
              </w:rPr>
              <w:t>Burtin</w:t>
            </w:r>
            <w:proofErr w:type="spellEnd"/>
            <w:r>
              <w:rPr>
                <w:rFonts w:ascii="Arial" w:hAnsi="Arial" w:cs="Arial"/>
                <w:sz w:val="20"/>
                <w:szCs w:val="20"/>
              </w:rPr>
              <w:t>, grant proposal writing for Arts Council England</w:t>
            </w:r>
          </w:p>
        </w:tc>
      </w:tr>
      <w:tr w:rsidR="006E1696" w:rsidRPr="000B0EF8" w14:paraId="068F1B44" w14:textId="77777777" w:rsidTr="00F90114">
        <w:trPr>
          <w:trHeight w:val="552"/>
        </w:trPr>
        <w:tc>
          <w:tcPr>
            <w:tcW w:w="1873" w:type="dxa"/>
            <w:tcBorders>
              <w:top w:val="single" w:sz="6" w:space="0" w:color="CADBDF"/>
              <w:right w:val="nil"/>
            </w:tcBorders>
          </w:tcPr>
          <w:p w14:paraId="247F702A" w14:textId="46D74EEE" w:rsidR="006E1696" w:rsidRDefault="006E1696" w:rsidP="00D66437">
            <w:pPr>
              <w:spacing w:before="120" w:after="120" w:line="288" w:lineRule="auto"/>
            </w:pPr>
            <w:r>
              <w:t>6 December 2018</w:t>
            </w:r>
          </w:p>
        </w:tc>
        <w:tc>
          <w:tcPr>
            <w:tcW w:w="7353" w:type="dxa"/>
            <w:tcBorders>
              <w:top w:val="single" w:sz="6" w:space="0" w:color="CADBDF"/>
              <w:left w:val="nil"/>
            </w:tcBorders>
          </w:tcPr>
          <w:p w14:paraId="47FED46C" w14:textId="712E1232" w:rsidR="006E1696" w:rsidRDefault="006E1696" w:rsidP="00D66437">
            <w:pPr>
              <w:spacing w:before="120" w:after="120" w:line="288" w:lineRule="auto"/>
              <w:rPr>
                <w:rFonts w:ascii="Arial" w:hAnsi="Arial" w:cs="Arial"/>
                <w:sz w:val="20"/>
                <w:szCs w:val="20"/>
              </w:rPr>
            </w:pPr>
            <w:r>
              <w:rPr>
                <w:rFonts w:ascii="Arial" w:hAnsi="Arial" w:cs="Arial"/>
                <w:sz w:val="20"/>
                <w:szCs w:val="20"/>
              </w:rPr>
              <w:t>ACE grant received, planning for spring 2019 commences</w:t>
            </w:r>
          </w:p>
          <w:p w14:paraId="162812EC" w14:textId="77777777" w:rsidR="006E1696" w:rsidRDefault="006E1696" w:rsidP="00D66437">
            <w:pPr>
              <w:spacing w:before="120" w:after="120" w:line="288" w:lineRule="auto"/>
              <w:rPr>
                <w:rFonts w:ascii="Arial" w:hAnsi="Arial" w:cs="Arial"/>
                <w:sz w:val="20"/>
                <w:szCs w:val="20"/>
              </w:rPr>
            </w:pPr>
          </w:p>
          <w:p w14:paraId="1A6A997D" w14:textId="77777777" w:rsidR="006E1696" w:rsidRPr="000B0EF8" w:rsidRDefault="006E1696" w:rsidP="00D66437">
            <w:pPr>
              <w:spacing w:before="120" w:after="120" w:line="288" w:lineRule="auto"/>
              <w:rPr>
                <w:rFonts w:ascii="Arial" w:hAnsi="Arial" w:cs="Arial"/>
                <w:sz w:val="20"/>
                <w:szCs w:val="20"/>
              </w:rPr>
            </w:pPr>
          </w:p>
        </w:tc>
      </w:tr>
      <w:tr w:rsidR="006E1696" w:rsidRPr="000B0EF8" w14:paraId="0F1C664D" w14:textId="77777777" w:rsidTr="004700D9">
        <w:trPr>
          <w:trHeight w:val="2262"/>
        </w:trPr>
        <w:tc>
          <w:tcPr>
            <w:tcW w:w="1873" w:type="dxa"/>
            <w:tcBorders>
              <w:top w:val="single" w:sz="6" w:space="0" w:color="CADBDF"/>
              <w:bottom w:val="single" w:sz="6" w:space="0" w:color="CADBDF"/>
              <w:right w:val="nil"/>
            </w:tcBorders>
          </w:tcPr>
          <w:p w14:paraId="3EB777F0" w14:textId="77777777" w:rsidR="006E1696" w:rsidRDefault="006E1696" w:rsidP="00D66437">
            <w:pPr>
              <w:spacing w:before="120" w:after="120" w:line="288" w:lineRule="auto"/>
              <w:contextualSpacing w:val="0"/>
            </w:pPr>
            <w:r>
              <w:t>6 February 2019</w:t>
            </w:r>
          </w:p>
          <w:p w14:paraId="1F810E0D" w14:textId="77777777" w:rsidR="00F90114" w:rsidRDefault="00F90114" w:rsidP="00D66437">
            <w:pPr>
              <w:spacing w:before="120" w:after="120" w:line="288" w:lineRule="auto"/>
              <w:contextualSpacing w:val="0"/>
            </w:pPr>
          </w:p>
          <w:p w14:paraId="3504D6B9" w14:textId="77777777" w:rsidR="00F90114" w:rsidRDefault="00F90114" w:rsidP="00D66437">
            <w:pPr>
              <w:spacing w:before="120" w:after="120" w:line="288" w:lineRule="auto"/>
              <w:contextualSpacing w:val="0"/>
            </w:pPr>
          </w:p>
          <w:p w14:paraId="1913CAAF" w14:textId="455BC57B" w:rsidR="00F90114" w:rsidRDefault="00F90114" w:rsidP="00D66437">
            <w:pPr>
              <w:spacing w:before="120" w:after="120" w:line="288" w:lineRule="auto"/>
              <w:contextualSpacing w:val="0"/>
            </w:pPr>
            <w:r>
              <w:t>7</w:t>
            </w:r>
            <w:r w:rsidR="004700D9">
              <w:t>-9 February 2019</w:t>
            </w:r>
          </w:p>
          <w:p w14:paraId="0A7320E6" w14:textId="77777777" w:rsidR="00F90114" w:rsidRDefault="00F90114" w:rsidP="00D66437">
            <w:pPr>
              <w:spacing w:before="120" w:after="120" w:line="288" w:lineRule="auto"/>
              <w:contextualSpacing w:val="0"/>
            </w:pPr>
          </w:p>
          <w:p w14:paraId="7DC1C901" w14:textId="77777777" w:rsidR="00F90114" w:rsidRDefault="00F90114" w:rsidP="00D66437">
            <w:pPr>
              <w:spacing w:before="120" w:after="120" w:line="288" w:lineRule="auto"/>
              <w:contextualSpacing w:val="0"/>
            </w:pPr>
          </w:p>
          <w:p w14:paraId="0E492713" w14:textId="0F971CDC" w:rsidR="00F90114" w:rsidRDefault="003D40B8" w:rsidP="00D66437">
            <w:pPr>
              <w:spacing w:before="120" w:after="120" w:line="288" w:lineRule="auto"/>
              <w:contextualSpacing w:val="0"/>
            </w:pPr>
            <w:r>
              <w:t>23 February 2019</w:t>
            </w:r>
          </w:p>
          <w:p w14:paraId="4F379209" w14:textId="77777777" w:rsidR="00F90114" w:rsidRDefault="00F90114" w:rsidP="00D66437">
            <w:pPr>
              <w:spacing w:before="120" w:after="120" w:line="288" w:lineRule="auto"/>
              <w:contextualSpacing w:val="0"/>
            </w:pPr>
          </w:p>
          <w:p w14:paraId="3B15C4CA" w14:textId="62909EC3" w:rsidR="00F90114" w:rsidRDefault="00F90114" w:rsidP="00D66437">
            <w:pPr>
              <w:spacing w:before="120" w:after="120" w:line="288" w:lineRule="auto"/>
              <w:contextualSpacing w:val="0"/>
            </w:pPr>
          </w:p>
        </w:tc>
        <w:tc>
          <w:tcPr>
            <w:tcW w:w="7353" w:type="dxa"/>
            <w:tcBorders>
              <w:top w:val="single" w:sz="6" w:space="0" w:color="CADBDF"/>
              <w:left w:val="nil"/>
              <w:bottom w:val="single" w:sz="6" w:space="0" w:color="CADBDF"/>
            </w:tcBorders>
          </w:tcPr>
          <w:p w14:paraId="090F8FFA" w14:textId="77777777" w:rsidR="006E1696" w:rsidRDefault="00F90114" w:rsidP="00F90114">
            <w:pPr>
              <w:spacing w:before="120" w:after="120" w:line="288" w:lineRule="auto"/>
              <w:contextualSpacing w:val="0"/>
              <w:rPr>
                <w:rFonts w:ascii="Arial" w:hAnsi="Arial" w:cs="Arial"/>
                <w:sz w:val="20"/>
                <w:szCs w:val="20"/>
              </w:rPr>
            </w:pPr>
            <w:r>
              <w:rPr>
                <w:rFonts w:ascii="Arial" w:hAnsi="Arial" w:cs="Arial"/>
                <w:sz w:val="20"/>
                <w:szCs w:val="20"/>
              </w:rPr>
              <w:t xml:space="preserve">Invited to present a talk for Dr. Jacek Ludwig </w:t>
            </w:r>
            <w:proofErr w:type="spellStart"/>
            <w:r>
              <w:rPr>
                <w:rFonts w:ascii="Arial" w:hAnsi="Arial" w:cs="Arial"/>
                <w:sz w:val="20"/>
                <w:szCs w:val="20"/>
              </w:rPr>
              <w:t>Scarso’s</w:t>
            </w:r>
            <w:proofErr w:type="spellEnd"/>
            <w:r>
              <w:rPr>
                <w:rFonts w:ascii="Arial" w:hAnsi="Arial" w:cs="Arial"/>
                <w:sz w:val="20"/>
                <w:szCs w:val="20"/>
              </w:rPr>
              <w:t xml:space="preserve"> students at the Sir John Cass School of Art &amp; Architecture (London Metropolitan University)</w:t>
            </w:r>
            <w:r w:rsidR="006E1696">
              <w:rPr>
                <w:rFonts w:ascii="Arial" w:hAnsi="Arial" w:cs="Arial"/>
                <w:sz w:val="20"/>
                <w:szCs w:val="20"/>
              </w:rPr>
              <w:t xml:space="preserve"> (see </w:t>
            </w:r>
            <w:r w:rsidR="006E1696" w:rsidRPr="006E1696">
              <w:rPr>
                <w:rFonts w:ascii="Arial" w:hAnsi="Arial" w:cs="Arial"/>
                <w:b/>
                <w:sz w:val="20"/>
                <w:szCs w:val="20"/>
              </w:rPr>
              <w:t>Cass talk and presentation</w:t>
            </w:r>
            <w:r w:rsidR="006E1696">
              <w:rPr>
                <w:rFonts w:ascii="Arial" w:hAnsi="Arial" w:cs="Arial"/>
                <w:sz w:val="20"/>
                <w:szCs w:val="20"/>
              </w:rPr>
              <w:t>)</w:t>
            </w:r>
            <w:r>
              <w:rPr>
                <w:rFonts w:ascii="Arial" w:hAnsi="Arial" w:cs="Arial"/>
                <w:sz w:val="20"/>
                <w:szCs w:val="20"/>
              </w:rPr>
              <w:t>.</w:t>
            </w:r>
          </w:p>
          <w:p w14:paraId="45477B8E" w14:textId="77777777" w:rsidR="00F90114" w:rsidRDefault="00F90114" w:rsidP="00F90114">
            <w:pPr>
              <w:spacing w:before="120" w:after="120" w:line="288" w:lineRule="auto"/>
              <w:contextualSpacing w:val="0"/>
              <w:rPr>
                <w:rFonts w:ascii="Arial" w:hAnsi="Arial" w:cs="Arial"/>
                <w:sz w:val="20"/>
                <w:szCs w:val="20"/>
              </w:rPr>
            </w:pPr>
          </w:p>
          <w:p w14:paraId="077470B0" w14:textId="77777777" w:rsidR="00F90114" w:rsidRDefault="00F90114" w:rsidP="00F90114">
            <w:pPr>
              <w:spacing w:before="120" w:after="120" w:line="288" w:lineRule="auto"/>
              <w:contextualSpacing w:val="0"/>
              <w:rPr>
                <w:rFonts w:ascii="Arial" w:hAnsi="Arial" w:cs="Arial"/>
                <w:sz w:val="20"/>
                <w:szCs w:val="20"/>
              </w:rPr>
            </w:pPr>
          </w:p>
          <w:p w14:paraId="0F153C1E" w14:textId="039096E1" w:rsidR="004700D9" w:rsidRDefault="004700D9" w:rsidP="00F90114">
            <w:pPr>
              <w:spacing w:before="120" w:after="120" w:line="288" w:lineRule="auto"/>
              <w:contextualSpacing w:val="0"/>
              <w:rPr>
                <w:rFonts w:ascii="Arial" w:hAnsi="Arial" w:cs="Arial"/>
                <w:b/>
                <w:sz w:val="20"/>
                <w:szCs w:val="20"/>
              </w:rPr>
            </w:pPr>
            <w:r>
              <w:rPr>
                <w:rFonts w:ascii="Arial" w:hAnsi="Arial" w:cs="Arial"/>
                <w:sz w:val="20"/>
                <w:szCs w:val="20"/>
              </w:rPr>
              <w:t xml:space="preserve">Lighting Residency with LX designer Marty </w:t>
            </w:r>
            <w:proofErr w:type="spellStart"/>
            <w:r>
              <w:rPr>
                <w:rFonts w:ascii="Arial" w:hAnsi="Arial" w:cs="Arial"/>
                <w:sz w:val="20"/>
                <w:szCs w:val="20"/>
              </w:rPr>
              <w:t>Langthorne</w:t>
            </w:r>
            <w:proofErr w:type="spellEnd"/>
            <w:r>
              <w:rPr>
                <w:rFonts w:ascii="Arial" w:hAnsi="Arial" w:cs="Arial"/>
                <w:sz w:val="20"/>
                <w:szCs w:val="20"/>
              </w:rPr>
              <w:t xml:space="preserve">, focusing on how a bespoke lighting design can heighten feelings of proximity, distance, intimacy and alienation in </w:t>
            </w:r>
            <w:r>
              <w:rPr>
                <w:rFonts w:ascii="Arial" w:hAnsi="Arial" w:cs="Arial"/>
                <w:i/>
                <w:sz w:val="20"/>
                <w:szCs w:val="20"/>
              </w:rPr>
              <w:t>The Ballad of Isosceles.</w:t>
            </w:r>
            <w:r>
              <w:rPr>
                <w:rFonts w:ascii="Arial" w:hAnsi="Arial" w:cs="Arial"/>
                <w:sz w:val="20"/>
                <w:szCs w:val="20"/>
              </w:rPr>
              <w:t xml:space="preserve"> See </w:t>
            </w:r>
            <w:r>
              <w:rPr>
                <w:rFonts w:ascii="Arial" w:hAnsi="Arial" w:cs="Arial"/>
                <w:b/>
                <w:sz w:val="20"/>
                <w:szCs w:val="20"/>
              </w:rPr>
              <w:t xml:space="preserve">Lighting Plan and Photos. </w:t>
            </w:r>
          </w:p>
          <w:p w14:paraId="5CF8DAAD" w14:textId="77777777" w:rsidR="004700D9" w:rsidRPr="004700D9" w:rsidRDefault="004700D9" w:rsidP="00F90114">
            <w:pPr>
              <w:spacing w:before="120" w:after="120" w:line="288" w:lineRule="auto"/>
              <w:contextualSpacing w:val="0"/>
              <w:rPr>
                <w:rFonts w:ascii="Arial" w:hAnsi="Arial" w:cs="Arial"/>
                <w:b/>
                <w:sz w:val="20"/>
                <w:szCs w:val="20"/>
              </w:rPr>
            </w:pPr>
          </w:p>
          <w:p w14:paraId="625BE21B" w14:textId="77777777" w:rsidR="00F90114" w:rsidRDefault="00F90114" w:rsidP="00F90114">
            <w:pPr>
              <w:spacing w:before="120" w:after="120" w:line="288" w:lineRule="auto"/>
              <w:contextualSpacing w:val="0"/>
              <w:rPr>
                <w:rFonts w:ascii="Arial" w:hAnsi="Arial" w:cs="Arial"/>
                <w:sz w:val="20"/>
                <w:szCs w:val="20"/>
              </w:rPr>
            </w:pPr>
          </w:p>
          <w:p w14:paraId="3BE2A5E1" w14:textId="0A7D8D4B" w:rsidR="00F90114" w:rsidRDefault="003D40B8" w:rsidP="00F90114">
            <w:pPr>
              <w:spacing w:before="120" w:after="120" w:line="288" w:lineRule="auto"/>
              <w:contextualSpacing w:val="0"/>
              <w:rPr>
                <w:rFonts w:ascii="Arial" w:hAnsi="Arial" w:cs="Arial"/>
                <w:sz w:val="20"/>
                <w:szCs w:val="20"/>
              </w:rPr>
            </w:pPr>
            <w:r>
              <w:rPr>
                <w:rFonts w:ascii="Arial" w:hAnsi="Arial" w:cs="Arial"/>
                <w:sz w:val="20"/>
                <w:szCs w:val="20"/>
              </w:rPr>
              <w:t xml:space="preserve">9 performances of </w:t>
            </w:r>
            <w:r>
              <w:rPr>
                <w:rFonts w:ascii="Arial" w:hAnsi="Arial" w:cs="Arial"/>
                <w:i/>
                <w:sz w:val="20"/>
                <w:szCs w:val="20"/>
              </w:rPr>
              <w:t>The Ballad of Isosceles</w:t>
            </w:r>
            <w:r>
              <w:rPr>
                <w:rFonts w:ascii="Arial" w:hAnsi="Arial" w:cs="Arial"/>
                <w:sz w:val="20"/>
                <w:szCs w:val="20"/>
              </w:rPr>
              <w:t xml:space="preserve"> with new lighting plan. See </w:t>
            </w:r>
            <w:r>
              <w:rPr>
                <w:rFonts w:ascii="Arial" w:hAnsi="Arial" w:cs="Arial"/>
                <w:b/>
                <w:sz w:val="20"/>
                <w:szCs w:val="20"/>
              </w:rPr>
              <w:t xml:space="preserve">SLAP documentation. </w:t>
            </w:r>
            <w:r>
              <w:rPr>
                <w:rFonts w:ascii="Arial" w:hAnsi="Arial" w:cs="Arial"/>
                <w:sz w:val="20"/>
                <w:szCs w:val="20"/>
              </w:rPr>
              <w:t xml:space="preserve"> A review of the piece can be found here: </w:t>
            </w:r>
            <w:hyperlink r:id="rId8" w:history="1">
              <w:r w:rsidRPr="00025A00">
                <w:rPr>
                  <w:rStyle w:val="Hyperlink"/>
                  <w:rFonts w:ascii="Arial" w:hAnsi="Arial" w:cs="Arial"/>
                  <w:sz w:val="20"/>
                  <w:szCs w:val="20"/>
                </w:rPr>
                <w:t>https://www.theguardian.com/stage/2019/feb/25/slap-festival-review-york-ecstasy-rage-intimate-confessions</w:t>
              </w:r>
            </w:hyperlink>
          </w:p>
          <w:p w14:paraId="4D2B3EFE" w14:textId="5DA5C77B" w:rsidR="003D40B8" w:rsidRPr="003D40B8" w:rsidRDefault="003D40B8" w:rsidP="00F90114">
            <w:pPr>
              <w:spacing w:before="120" w:after="120" w:line="288" w:lineRule="auto"/>
              <w:contextualSpacing w:val="0"/>
              <w:rPr>
                <w:rFonts w:ascii="Arial" w:hAnsi="Arial" w:cs="Arial"/>
                <w:i/>
                <w:sz w:val="20"/>
                <w:szCs w:val="20"/>
              </w:rPr>
            </w:pPr>
          </w:p>
        </w:tc>
      </w:tr>
      <w:tr w:rsidR="004700D9" w:rsidRPr="000B0EF8" w14:paraId="6DFFF2DF" w14:textId="77777777" w:rsidTr="003A04CD">
        <w:trPr>
          <w:trHeight w:val="1563"/>
        </w:trPr>
        <w:tc>
          <w:tcPr>
            <w:tcW w:w="1873" w:type="dxa"/>
            <w:tcBorders>
              <w:top w:val="single" w:sz="6" w:space="0" w:color="CADBDF"/>
              <w:bottom w:val="single" w:sz="6" w:space="0" w:color="CADBDF"/>
              <w:right w:val="nil"/>
            </w:tcBorders>
          </w:tcPr>
          <w:p w14:paraId="1288D56F" w14:textId="77777777" w:rsidR="004700D9" w:rsidRDefault="003A04CD" w:rsidP="00D66437">
            <w:pPr>
              <w:spacing w:before="120" w:after="120" w:line="288" w:lineRule="auto"/>
            </w:pPr>
            <w:r>
              <w:t>3-31 March</w:t>
            </w:r>
          </w:p>
          <w:p w14:paraId="2670C0C4" w14:textId="47D6B7F9" w:rsidR="003A04CD" w:rsidRDefault="003A04CD" w:rsidP="00D66437">
            <w:pPr>
              <w:spacing w:before="120" w:after="120" w:line="288" w:lineRule="auto"/>
            </w:pPr>
            <w:r>
              <w:t>2019</w:t>
            </w:r>
          </w:p>
          <w:p w14:paraId="4E9FF6F2" w14:textId="77777777" w:rsidR="003A04CD" w:rsidRDefault="003A04CD" w:rsidP="00D66437">
            <w:pPr>
              <w:spacing w:before="120" w:after="120" w:line="288" w:lineRule="auto"/>
            </w:pPr>
          </w:p>
          <w:p w14:paraId="4C03CDDF" w14:textId="4A093593" w:rsidR="003A04CD" w:rsidRDefault="009E705C" w:rsidP="00D66437">
            <w:pPr>
              <w:spacing w:before="120" w:after="120" w:line="288" w:lineRule="auto"/>
            </w:pPr>
            <w:r>
              <w:t>15</w:t>
            </w:r>
            <w:r w:rsidR="003A04CD">
              <w:t xml:space="preserve">-17 April </w:t>
            </w:r>
          </w:p>
          <w:p w14:paraId="69D17049" w14:textId="48FDB35C" w:rsidR="003A04CD" w:rsidRDefault="003A04CD" w:rsidP="00D66437">
            <w:pPr>
              <w:spacing w:before="120" w:after="120" w:line="288" w:lineRule="auto"/>
            </w:pPr>
            <w:r>
              <w:t>2019</w:t>
            </w:r>
          </w:p>
          <w:p w14:paraId="6790252D" w14:textId="77777777" w:rsidR="003A04CD" w:rsidRDefault="003A04CD" w:rsidP="00D66437">
            <w:pPr>
              <w:spacing w:before="120" w:after="120" w:line="288" w:lineRule="auto"/>
            </w:pPr>
          </w:p>
          <w:p w14:paraId="1FEF0E0F" w14:textId="77777777" w:rsidR="003A04CD" w:rsidRDefault="003A04CD" w:rsidP="00D66437">
            <w:pPr>
              <w:spacing w:before="120" w:after="120" w:line="288" w:lineRule="auto"/>
            </w:pPr>
          </w:p>
          <w:p w14:paraId="30FB1FB4" w14:textId="77777777" w:rsidR="003A04CD" w:rsidRDefault="003A04CD" w:rsidP="00D66437">
            <w:pPr>
              <w:spacing w:before="120" w:after="120" w:line="288" w:lineRule="auto"/>
            </w:pPr>
          </w:p>
          <w:p w14:paraId="27004BED" w14:textId="77777777" w:rsidR="003A04CD" w:rsidRDefault="009E705C" w:rsidP="00D66437">
            <w:pPr>
              <w:spacing w:before="120" w:after="120" w:line="288" w:lineRule="auto"/>
            </w:pPr>
            <w:r>
              <w:t>3-5</w:t>
            </w:r>
            <w:r w:rsidR="003A04CD">
              <w:t xml:space="preserve"> June 2019</w:t>
            </w:r>
          </w:p>
          <w:p w14:paraId="72E2EF1C" w14:textId="77777777" w:rsidR="00E32C9A" w:rsidRDefault="00E32C9A" w:rsidP="00D66437">
            <w:pPr>
              <w:spacing w:before="120" w:after="120" w:line="288" w:lineRule="auto"/>
            </w:pPr>
          </w:p>
          <w:p w14:paraId="0C393348" w14:textId="77777777" w:rsidR="00E32C9A" w:rsidRDefault="00E32C9A" w:rsidP="00D66437">
            <w:pPr>
              <w:spacing w:before="120" w:after="120" w:line="288" w:lineRule="auto"/>
            </w:pPr>
          </w:p>
          <w:p w14:paraId="5A4CB817" w14:textId="77777777" w:rsidR="00E32C9A" w:rsidRDefault="00E32C9A" w:rsidP="00D66437">
            <w:pPr>
              <w:spacing w:before="120" w:after="120" w:line="288" w:lineRule="auto"/>
            </w:pPr>
            <w:r>
              <w:t>5 June</w:t>
            </w:r>
          </w:p>
          <w:p w14:paraId="2F7BAB65" w14:textId="77777777" w:rsidR="00E32C9A" w:rsidRDefault="00E32C9A" w:rsidP="00D66437">
            <w:pPr>
              <w:spacing w:before="120" w:after="120" w:line="288" w:lineRule="auto"/>
            </w:pPr>
          </w:p>
          <w:p w14:paraId="11E0949D" w14:textId="77777777" w:rsidR="00E32C9A" w:rsidRDefault="00E32C9A" w:rsidP="00D66437">
            <w:pPr>
              <w:spacing w:before="120" w:after="120" w:line="288" w:lineRule="auto"/>
            </w:pPr>
          </w:p>
          <w:p w14:paraId="4E9391D4" w14:textId="77777777" w:rsidR="00E32C9A" w:rsidRDefault="00E32C9A" w:rsidP="00D66437">
            <w:pPr>
              <w:spacing w:before="120" w:after="120" w:line="288" w:lineRule="auto"/>
            </w:pPr>
            <w:r>
              <w:t>June-September 2019</w:t>
            </w:r>
          </w:p>
          <w:p w14:paraId="6DAC97A0" w14:textId="77777777" w:rsidR="002A497E" w:rsidRDefault="002A497E" w:rsidP="00D66437">
            <w:pPr>
              <w:spacing w:before="120" w:after="120" w:line="288" w:lineRule="auto"/>
            </w:pPr>
          </w:p>
          <w:p w14:paraId="20EA7F95" w14:textId="77777777" w:rsidR="002A497E" w:rsidRDefault="002A497E" w:rsidP="00D66437">
            <w:pPr>
              <w:spacing w:before="120" w:after="120" w:line="288" w:lineRule="auto"/>
            </w:pPr>
          </w:p>
          <w:p w14:paraId="01AF092C" w14:textId="77777777" w:rsidR="002A497E" w:rsidRDefault="002A497E" w:rsidP="00D66437">
            <w:pPr>
              <w:spacing w:before="120" w:after="120" w:line="288" w:lineRule="auto"/>
            </w:pPr>
          </w:p>
          <w:p w14:paraId="21996333" w14:textId="13E2DFC3" w:rsidR="002A497E" w:rsidRDefault="002A497E" w:rsidP="00D66437">
            <w:pPr>
              <w:spacing w:before="120" w:after="120" w:line="288" w:lineRule="auto"/>
            </w:pPr>
            <w:r>
              <w:t>June 22, 2019</w:t>
            </w:r>
          </w:p>
          <w:p w14:paraId="78284FEE" w14:textId="77777777" w:rsidR="002A497E" w:rsidRDefault="002A497E" w:rsidP="00D66437">
            <w:pPr>
              <w:spacing w:before="120" w:after="120" w:line="288" w:lineRule="auto"/>
            </w:pPr>
          </w:p>
          <w:p w14:paraId="3F70BB6F" w14:textId="77777777" w:rsidR="002A497E" w:rsidRDefault="002A497E" w:rsidP="00D66437">
            <w:pPr>
              <w:spacing w:before="120" w:after="120" w:line="288" w:lineRule="auto"/>
            </w:pPr>
          </w:p>
          <w:p w14:paraId="248BBEDE" w14:textId="4491CFC0" w:rsidR="002A497E" w:rsidRDefault="002A497E" w:rsidP="00D66437">
            <w:pPr>
              <w:spacing w:before="120" w:after="120" w:line="288" w:lineRule="auto"/>
            </w:pPr>
            <w:r>
              <w:t>3 July, 2019</w:t>
            </w:r>
          </w:p>
        </w:tc>
        <w:tc>
          <w:tcPr>
            <w:tcW w:w="7353" w:type="dxa"/>
            <w:tcBorders>
              <w:top w:val="single" w:sz="6" w:space="0" w:color="CADBDF"/>
              <w:left w:val="nil"/>
              <w:bottom w:val="single" w:sz="6" w:space="0" w:color="CADBDF"/>
            </w:tcBorders>
          </w:tcPr>
          <w:p w14:paraId="0F7653D8" w14:textId="43C37F7D" w:rsidR="004700D9" w:rsidRDefault="003A04CD" w:rsidP="00F90114">
            <w:pPr>
              <w:spacing w:before="120" w:after="120" w:line="288" w:lineRule="auto"/>
              <w:rPr>
                <w:rFonts w:ascii="Arial" w:hAnsi="Arial" w:cs="Arial"/>
                <w:sz w:val="20"/>
                <w:szCs w:val="20"/>
              </w:rPr>
            </w:pPr>
            <w:r>
              <w:rPr>
                <w:rFonts w:ascii="Arial" w:hAnsi="Arial" w:cs="Arial"/>
                <w:sz w:val="20"/>
                <w:szCs w:val="20"/>
              </w:rPr>
              <w:lastRenderedPageBreak/>
              <w:t xml:space="preserve">Residency at </w:t>
            </w:r>
            <w:proofErr w:type="spellStart"/>
            <w:r>
              <w:rPr>
                <w:rFonts w:ascii="Arial" w:hAnsi="Arial" w:cs="Arial"/>
                <w:sz w:val="20"/>
                <w:szCs w:val="20"/>
              </w:rPr>
              <w:t>Somos</w:t>
            </w:r>
            <w:proofErr w:type="spellEnd"/>
            <w:r>
              <w:rPr>
                <w:rFonts w:ascii="Arial" w:hAnsi="Arial" w:cs="Arial"/>
                <w:sz w:val="20"/>
                <w:szCs w:val="20"/>
              </w:rPr>
              <w:t xml:space="preserve"> Berlin (</w:t>
            </w:r>
            <w:hyperlink r:id="rId9" w:history="1">
              <w:r w:rsidRPr="00025A00">
                <w:rPr>
                  <w:rStyle w:val="Hyperlink"/>
                  <w:rFonts w:ascii="Arial" w:hAnsi="Arial" w:cs="Arial"/>
                  <w:sz w:val="20"/>
                  <w:szCs w:val="20"/>
                </w:rPr>
                <w:t>http://www.somos-arts.org)</w:t>
              </w:r>
            </w:hyperlink>
            <w:r>
              <w:rPr>
                <w:rFonts w:ascii="Arial" w:hAnsi="Arial" w:cs="Arial"/>
                <w:sz w:val="20"/>
                <w:szCs w:val="20"/>
              </w:rPr>
              <w:t xml:space="preserve"> focusing on critical writing and reflection around light, scenography and the VR future of </w:t>
            </w:r>
            <w:r>
              <w:rPr>
                <w:rFonts w:ascii="Arial" w:hAnsi="Arial" w:cs="Arial"/>
                <w:i/>
                <w:sz w:val="20"/>
                <w:szCs w:val="20"/>
              </w:rPr>
              <w:t>Ballad of Isosceles</w:t>
            </w:r>
            <w:r>
              <w:rPr>
                <w:rFonts w:ascii="Arial" w:hAnsi="Arial" w:cs="Arial"/>
                <w:sz w:val="20"/>
                <w:szCs w:val="20"/>
              </w:rPr>
              <w:t xml:space="preserve">. </w:t>
            </w:r>
          </w:p>
          <w:p w14:paraId="14845823" w14:textId="77777777" w:rsidR="003A04CD" w:rsidRDefault="003A04CD" w:rsidP="00F90114">
            <w:pPr>
              <w:spacing w:before="120" w:after="120" w:line="288" w:lineRule="auto"/>
              <w:rPr>
                <w:rFonts w:ascii="Arial" w:hAnsi="Arial" w:cs="Arial"/>
                <w:sz w:val="20"/>
                <w:szCs w:val="20"/>
              </w:rPr>
            </w:pPr>
          </w:p>
          <w:p w14:paraId="3435E46C" w14:textId="10C819BD" w:rsidR="003A04CD" w:rsidRPr="003A04CD" w:rsidRDefault="003A04CD" w:rsidP="00F90114">
            <w:pPr>
              <w:spacing w:before="120" w:after="120" w:line="288" w:lineRule="auto"/>
              <w:rPr>
                <w:rFonts w:ascii="Arial" w:hAnsi="Arial" w:cs="Arial"/>
                <w:i/>
                <w:sz w:val="20"/>
                <w:szCs w:val="20"/>
              </w:rPr>
            </w:pPr>
            <w:r>
              <w:rPr>
                <w:rFonts w:ascii="Arial" w:hAnsi="Arial" w:cs="Arial"/>
                <w:sz w:val="20"/>
                <w:szCs w:val="20"/>
              </w:rPr>
              <w:t xml:space="preserve">Studio residency at the University of </w:t>
            </w:r>
            <w:proofErr w:type="spellStart"/>
            <w:r>
              <w:rPr>
                <w:rFonts w:ascii="Arial" w:hAnsi="Arial" w:cs="Arial"/>
                <w:sz w:val="20"/>
                <w:szCs w:val="20"/>
              </w:rPr>
              <w:t>Salford</w:t>
            </w:r>
            <w:proofErr w:type="spellEnd"/>
            <w:r>
              <w:rPr>
                <w:rFonts w:ascii="Arial" w:hAnsi="Arial" w:cs="Arial"/>
                <w:sz w:val="20"/>
                <w:szCs w:val="20"/>
              </w:rPr>
              <w:t xml:space="preserve"> with filmmaker Adam York Gregory, using video gaming/storyboarding techniques to storyboard an immersive film document (using VR/360 camera technology) of </w:t>
            </w:r>
            <w:r>
              <w:rPr>
                <w:rFonts w:ascii="Arial" w:hAnsi="Arial" w:cs="Arial"/>
                <w:i/>
                <w:sz w:val="20"/>
                <w:szCs w:val="20"/>
              </w:rPr>
              <w:t xml:space="preserve">Ballad of Isosceles. </w:t>
            </w:r>
          </w:p>
          <w:p w14:paraId="1D8BBAA7" w14:textId="77777777" w:rsidR="003A04CD" w:rsidRDefault="003A04CD" w:rsidP="00F90114">
            <w:pPr>
              <w:spacing w:before="120" w:after="120" w:line="288" w:lineRule="auto"/>
              <w:rPr>
                <w:rFonts w:ascii="Arial" w:hAnsi="Arial" w:cs="Arial"/>
                <w:sz w:val="20"/>
                <w:szCs w:val="20"/>
              </w:rPr>
            </w:pPr>
          </w:p>
          <w:p w14:paraId="3DFEAD9C" w14:textId="77777777" w:rsidR="003A04CD" w:rsidRPr="003A04CD" w:rsidRDefault="003A04CD" w:rsidP="00F90114">
            <w:pPr>
              <w:spacing w:before="120" w:after="120" w:line="288" w:lineRule="auto"/>
              <w:rPr>
                <w:rFonts w:ascii="Arial" w:hAnsi="Arial" w:cs="Arial"/>
                <w:sz w:val="20"/>
                <w:szCs w:val="20"/>
              </w:rPr>
            </w:pPr>
          </w:p>
          <w:p w14:paraId="135CA659" w14:textId="77777777" w:rsidR="003A04CD" w:rsidRDefault="003A04CD" w:rsidP="00F90114">
            <w:pPr>
              <w:spacing w:before="120" w:after="120" w:line="288" w:lineRule="auto"/>
              <w:rPr>
                <w:rFonts w:ascii="Arial" w:hAnsi="Arial" w:cs="Arial"/>
                <w:sz w:val="20"/>
                <w:szCs w:val="20"/>
              </w:rPr>
            </w:pPr>
          </w:p>
          <w:p w14:paraId="57566B89" w14:textId="57FF6894" w:rsidR="003A04CD" w:rsidRDefault="003A04CD" w:rsidP="00F90114">
            <w:pPr>
              <w:spacing w:before="120" w:after="120" w:line="288" w:lineRule="auto"/>
              <w:rPr>
                <w:rFonts w:ascii="Arial" w:hAnsi="Arial" w:cs="Arial"/>
                <w:sz w:val="20"/>
                <w:szCs w:val="20"/>
              </w:rPr>
            </w:pPr>
            <w:proofErr w:type="gramStart"/>
            <w:r>
              <w:rPr>
                <w:rFonts w:ascii="Arial" w:hAnsi="Arial" w:cs="Arial"/>
                <w:sz w:val="20"/>
                <w:szCs w:val="20"/>
              </w:rPr>
              <w:t>3 day</w:t>
            </w:r>
            <w:proofErr w:type="gramEnd"/>
            <w:r>
              <w:rPr>
                <w:rFonts w:ascii="Arial" w:hAnsi="Arial" w:cs="Arial"/>
                <w:sz w:val="20"/>
                <w:szCs w:val="20"/>
              </w:rPr>
              <w:t xml:space="preserve"> studio residency with Adam York Gregory, Marty </w:t>
            </w:r>
            <w:proofErr w:type="spellStart"/>
            <w:r>
              <w:rPr>
                <w:rFonts w:ascii="Arial" w:hAnsi="Arial" w:cs="Arial"/>
                <w:sz w:val="20"/>
                <w:szCs w:val="20"/>
              </w:rPr>
              <w:t>Langthorne</w:t>
            </w:r>
            <w:proofErr w:type="spellEnd"/>
            <w:r>
              <w:rPr>
                <w:rFonts w:ascii="Arial" w:hAnsi="Arial" w:cs="Arial"/>
                <w:sz w:val="20"/>
                <w:szCs w:val="20"/>
              </w:rPr>
              <w:t xml:space="preserve">, and </w:t>
            </w:r>
            <w:proofErr w:type="spellStart"/>
            <w:r w:rsidR="00E32C9A">
              <w:rPr>
                <w:rFonts w:ascii="Arial" w:hAnsi="Arial" w:cs="Arial"/>
                <w:sz w:val="20"/>
                <w:szCs w:val="20"/>
              </w:rPr>
              <w:t>ambisonic</w:t>
            </w:r>
            <w:proofErr w:type="spellEnd"/>
            <w:r w:rsidR="00E32C9A">
              <w:rPr>
                <w:rFonts w:ascii="Arial" w:hAnsi="Arial" w:cs="Arial"/>
                <w:sz w:val="20"/>
                <w:szCs w:val="20"/>
              </w:rPr>
              <w:t xml:space="preserve"> engineer/</w:t>
            </w:r>
            <w:proofErr w:type="spellStart"/>
            <w:r w:rsidR="00E32C9A">
              <w:rPr>
                <w:rFonts w:ascii="Arial" w:hAnsi="Arial" w:cs="Arial"/>
                <w:sz w:val="20"/>
                <w:szCs w:val="20"/>
              </w:rPr>
              <w:t>Salford</w:t>
            </w:r>
            <w:proofErr w:type="spellEnd"/>
            <w:r w:rsidR="00E32C9A">
              <w:rPr>
                <w:rFonts w:ascii="Arial" w:hAnsi="Arial" w:cs="Arial"/>
                <w:sz w:val="20"/>
                <w:szCs w:val="20"/>
              </w:rPr>
              <w:t xml:space="preserve"> colleague Luke Harrison,</w:t>
            </w:r>
            <w:r>
              <w:rPr>
                <w:rFonts w:ascii="Arial" w:hAnsi="Arial" w:cs="Arial"/>
                <w:sz w:val="20"/>
                <w:szCs w:val="20"/>
              </w:rPr>
              <w:t xml:space="preserve"> shooting the final</w:t>
            </w:r>
            <w:r w:rsidR="00E32C9A">
              <w:rPr>
                <w:rFonts w:ascii="Arial" w:hAnsi="Arial" w:cs="Arial"/>
                <w:sz w:val="20"/>
                <w:szCs w:val="20"/>
              </w:rPr>
              <w:t xml:space="preserve"> VR </w:t>
            </w:r>
            <w:r>
              <w:rPr>
                <w:rFonts w:ascii="Arial" w:hAnsi="Arial" w:cs="Arial"/>
                <w:sz w:val="20"/>
                <w:szCs w:val="20"/>
              </w:rPr>
              <w:t xml:space="preserve">film document of </w:t>
            </w:r>
            <w:r>
              <w:rPr>
                <w:rFonts w:ascii="Arial" w:hAnsi="Arial" w:cs="Arial"/>
                <w:i/>
                <w:sz w:val="20"/>
                <w:szCs w:val="20"/>
              </w:rPr>
              <w:t>Ballad of Isosceles</w:t>
            </w:r>
            <w:r>
              <w:rPr>
                <w:rFonts w:ascii="Arial" w:hAnsi="Arial" w:cs="Arial"/>
                <w:sz w:val="20"/>
                <w:szCs w:val="20"/>
              </w:rPr>
              <w:t xml:space="preserve">. </w:t>
            </w:r>
          </w:p>
          <w:p w14:paraId="7C5BD260" w14:textId="69A2B132" w:rsidR="00E32C9A" w:rsidRDefault="00E32C9A" w:rsidP="00F90114">
            <w:pPr>
              <w:spacing w:before="120" w:after="120" w:line="288" w:lineRule="auto"/>
              <w:rPr>
                <w:rFonts w:ascii="Arial" w:hAnsi="Arial" w:cs="Arial"/>
                <w:sz w:val="20"/>
                <w:szCs w:val="20"/>
              </w:rPr>
            </w:pPr>
          </w:p>
          <w:p w14:paraId="2174C2FA" w14:textId="30F325DD" w:rsidR="00E32C9A" w:rsidRDefault="00E32C9A" w:rsidP="00F90114">
            <w:pPr>
              <w:spacing w:before="120" w:after="120" w:line="288" w:lineRule="auto"/>
              <w:rPr>
                <w:rFonts w:ascii="Arial" w:hAnsi="Arial" w:cs="Arial"/>
                <w:sz w:val="20"/>
                <w:szCs w:val="20"/>
              </w:rPr>
            </w:pPr>
            <w:r>
              <w:rPr>
                <w:rFonts w:ascii="Arial" w:hAnsi="Arial" w:cs="Arial"/>
                <w:sz w:val="20"/>
                <w:szCs w:val="20"/>
              </w:rPr>
              <w:t xml:space="preserve">Audio interview with Gregory about his experience on the project, transcribed </w:t>
            </w:r>
            <w:r>
              <w:rPr>
                <w:rFonts w:ascii="Arial" w:hAnsi="Arial" w:cs="Arial"/>
                <w:sz w:val="20"/>
                <w:szCs w:val="20"/>
              </w:rPr>
              <w:lastRenderedPageBreak/>
              <w:t>and included here in the portfolio.</w:t>
            </w:r>
          </w:p>
          <w:p w14:paraId="131415A6" w14:textId="048F390E" w:rsidR="00E32C9A" w:rsidRDefault="00E32C9A" w:rsidP="00F90114">
            <w:pPr>
              <w:spacing w:before="120" w:after="120" w:line="288" w:lineRule="auto"/>
              <w:rPr>
                <w:rFonts w:ascii="Arial" w:hAnsi="Arial" w:cs="Arial"/>
                <w:sz w:val="20"/>
                <w:szCs w:val="20"/>
              </w:rPr>
            </w:pPr>
          </w:p>
          <w:p w14:paraId="1B14A954" w14:textId="77777777" w:rsidR="00E32C9A" w:rsidRDefault="00E32C9A" w:rsidP="00F90114">
            <w:pPr>
              <w:spacing w:before="120" w:after="120" w:line="288" w:lineRule="auto"/>
              <w:rPr>
                <w:rFonts w:ascii="Arial" w:hAnsi="Arial" w:cs="Arial"/>
                <w:sz w:val="20"/>
                <w:szCs w:val="20"/>
              </w:rPr>
            </w:pPr>
          </w:p>
          <w:p w14:paraId="11669CA1" w14:textId="0232A784" w:rsidR="00E32C9A" w:rsidRDefault="00E32C9A" w:rsidP="00F90114">
            <w:pPr>
              <w:spacing w:before="120" w:after="120" w:line="288" w:lineRule="auto"/>
              <w:rPr>
                <w:rFonts w:ascii="Arial" w:hAnsi="Arial" w:cs="Arial"/>
                <w:sz w:val="20"/>
                <w:szCs w:val="20"/>
              </w:rPr>
            </w:pPr>
            <w:r>
              <w:rPr>
                <w:rFonts w:ascii="Arial" w:hAnsi="Arial" w:cs="Arial"/>
                <w:sz w:val="20"/>
                <w:szCs w:val="20"/>
              </w:rPr>
              <w:t>Editing process including back-and-forth email conversations with Gregory and Harrison</w:t>
            </w:r>
            <w:r w:rsidR="002A497E">
              <w:rPr>
                <w:rFonts w:ascii="Arial" w:hAnsi="Arial" w:cs="Arial"/>
                <w:sz w:val="20"/>
                <w:szCs w:val="20"/>
              </w:rPr>
              <w:t xml:space="preserve"> and r</w:t>
            </w:r>
            <w:r>
              <w:rPr>
                <w:rFonts w:ascii="Arial" w:hAnsi="Arial" w:cs="Arial"/>
                <w:sz w:val="20"/>
                <w:szCs w:val="20"/>
              </w:rPr>
              <w:t xml:space="preserve">eflection on VR filming process. </w:t>
            </w:r>
          </w:p>
          <w:p w14:paraId="7E389919" w14:textId="5C564991" w:rsidR="002A497E" w:rsidRDefault="002A497E" w:rsidP="00F90114">
            <w:pPr>
              <w:spacing w:before="120" w:after="120" w:line="288" w:lineRule="auto"/>
              <w:rPr>
                <w:rFonts w:ascii="Arial" w:hAnsi="Arial" w:cs="Arial"/>
                <w:sz w:val="20"/>
                <w:szCs w:val="20"/>
              </w:rPr>
            </w:pPr>
          </w:p>
          <w:p w14:paraId="7FF71EBC" w14:textId="77777777" w:rsidR="002A497E" w:rsidRDefault="002A497E" w:rsidP="00F90114">
            <w:pPr>
              <w:spacing w:before="120" w:after="120" w:line="288" w:lineRule="auto"/>
              <w:rPr>
                <w:rFonts w:ascii="Arial" w:hAnsi="Arial" w:cs="Arial"/>
                <w:sz w:val="20"/>
                <w:szCs w:val="20"/>
              </w:rPr>
            </w:pPr>
          </w:p>
          <w:p w14:paraId="62C0BF1F" w14:textId="77777777" w:rsidR="002A497E" w:rsidRDefault="002A497E" w:rsidP="00F90114">
            <w:pPr>
              <w:spacing w:before="120" w:after="120" w:line="288" w:lineRule="auto"/>
              <w:rPr>
                <w:rFonts w:ascii="Arial" w:hAnsi="Arial" w:cs="Arial"/>
                <w:sz w:val="20"/>
                <w:szCs w:val="20"/>
              </w:rPr>
            </w:pPr>
          </w:p>
          <w:p w14:paraId="65F9F36D" w14:textId="77777777" w:rsidR="002A497E" w:rsidRDefault="002A497E" w:rsidP="00F90114">
            <w:pPr>
              <w:spacing w:before="120" w:after="120" w:line="288" w:lineRule="auto"/>
              <w:rPr>
                <w:rFonts w:ascii="Arial" w:hAnsi="Arial" w:cs="Arial"/>
                <w:sz w:val="20"/>
                <w:szCs w:val="20"/>
              </w:rPr>
            </w:pPr>
          </w:p>
          <w:p w14:paraId="755138AF" w14:textId="177105D8" w:rsidR="002A497E" w:rsidRDefault="002A497E" w:rsidP="00F90114">
            <w:pPr>
              <w:spacing w:before="120" w:after="120" w:line="288" w:lineRule="auto"/>
              <w:rPr>
                <w:rFonts w:ascii="Arial" w:hAnsi="Arial" w:cs="Arial"/>
                <w:sz w:val="20"/>
                <w:szCs w:val="20"/>
              </w:rPr>
            </w:pPr>
            <w:bookmarkStart w:id="0" w:name="_GoBack"/>
            <w:bookmarkEnd w:id="0"/>
            <w:r>
              <w:rPr>
                <w:rFonts w:ascii="Arial" w:hAnsi="Arial" w:cs="Arial"/>
                <w:sz w:val="20"/>
                <w:szCs w:val="20"/>
              </w:rPr>
              <w:t xml:space="preserve">Presentation of performance lecture </w:t>
            </w:r>
            <w:r>
              <w:rPr>
                <w:rFonts w:ascii="Arial" w:hAnsi="Arial" w:cs="Arial"/>
                <w:i/>
                <w:iCs/>
                <w:sz w:val="20"/>
                <w:szCs w:val="20"/>
              </w:rPr>
              <w:t>The Cabaret is a Prison (The Cabaret is a Paradise</w:t>
            </w:r>
            <w:r>
              <w:rPr>
                <w:rFonts w:ascii="Arial" w:hAnsi="Arial" w:cs="Arial"/>
                <w:sz w:val="20"/>
                <w:szCs w:val="20"/>
              </w:rPr>
              <w:t xml:space="preserve">) at </w:t>
            </w:r>
            <w:proofErr w:type="spellStart"/>
            <w:r>
              <w:rPr>
                <w:rFonts w:ascii="Arial" w:hAnsi="Arial" w:cs="Arial"/>
                <w:sz w:val="20"/>
                <w:szCs w:val="20"/>
              </w:rPr>
              <w:t>Glogauir</w:t>
            </w:r>
            <w:proofErr w:type="spellEnd"/>
            <w:r>
              <w:rPr>
                <w:rFonts w:ascii="Arial" w:hAnsi="Arial" w:cs="Arial"/>
                <w:sz w:val="20"/>
                <w:szCs w:val="20"/>
              </w:rPr>
              <w:t xml:space="preserve"> Studios in Berlin, Germany </w:t>
            </w:r>
          </w:p>
          <w:p w14:paraId="56B4336C" w14:textId="5A2595C4" w:rsidR="002A497E" w:rsidRDefault="002A497E" w:rsidP="00F90114">
            <w:pPr>
              <w:spacing w:before="120" w:after="120" w:line="288" w:lineRule="auto"/>
              <w:rPr>
                <w:rFonts w:ascii="Arial" w:hAnsi="Arial" w:cs="Arial"/>
                <w:sz w:val="20"/>
                <w:szCs w:val="20"/>
              </w:rPr>
            </w:pPr>
          </w:p>
          <w:p w14:paraId="6EEF70BE" w14:textId="6C17C7DB" w:rsidR="002A497E" w:rsidRDefault="002A497E" w:rsidP="00F90114">
            <w:pPr>
              <w:spacing w:before="120" w:after="120" w:line="288" w:lineRule="auto"/>
              <w:rPr>
                <w:rFonts w:ascii="Arial" w:hAnsi="Arial" w:cs="Arial"/>
                <w:sz w:val="20"/>
                <w:szCs w:val="20"/>
              </w:rPr>
            </w:pPr>
          </w:p>
          <w:p w14:paraId="675B07EE" w14:textId="3B158B67" w:rsidR="002A497E" w:rsidRPr="002A497E" w:rsidRDefault="002A497E" w:rsidP="00F90114">
            <w:pPr>
              <w:spacing w:before="120" w:after="120" w:line="288" w:lineRule="auto"/>
              <w:rPr>
                <w:rFonts w:ascii="Arial" w:hAnsi="Arial" w:cs="Arial"/>
                <w:sz w:val="20"/>
                <w:szCs w:val="20"/>
              </w:rPr>
            </w:pPr>
            <w:r>
              <w:rPr>
                <w:rFonts w:ascii="Arial" w:hAnsi="Arial" w:cs="Arial"/>
                <w:sz w:val="20"/>
                <w:szCs w:val="20"/>
              </w:rPr>
              <w:t xml:space="preserve">Presentation of performance lecture </w:t>
            </w:r>
            <w:r>
              <w:rPr>
                <w:rFonts w:ascii="Arial" w:hAnsi="Arial" w:cs="Arial"/>
                <w:i/>
                <w:iCs/>
                <w:sz w:val="20"/>
                <w:szCs w:val="20"/>
              </w:rPr>
              <w:t>The Cabaret is a Prison</w:t>
            </w:r>
            <w:r>
              <w:rPr>
                <w:rFonts w:ascii="Arial" w:hAnsi="Arial" w:cs="Arial"/>
                <w:sz w:val="20"/>
                <w:szCs w:val="20"/>
              </w:rPr>
              <w:t xml:space="preserve"> </w:t>
            </w:r>
            <w:r>
              <w:rPr>
                <w:rFonts w:ascii="Arial" w:hAnsi="Arial" w:cs="Arial"/>
                <w:i/>
                <w:iCs/>
                <w:sz w:val="20"/>
                <w:szCs w:val="20"/>
              </w:rPr>
              <w:t>(The Cabaret is a Paradise</w:t>
            </w:r>
            <w:r>
              <w:rPr>
                <w:rFonts w:ascii="Arial" w:hAnsi="Arial" w:cs="Arial"/>
                <w:sz w:val="20"/>
                <w:szCs w:val="20"/>
              </w:rPr>
              <w:t xml:space="preserve">) at Festival of Research, University of </w:t>
            </w:r>
            <w:proofErr w:type="spellStart"/>
            <w:r>
              <w:rPr>
                <w:rFonts w:ascii="Arial" w:hAnsi="Arial" w:cs="Arial"/>
                <w:sz w:val="20"/>
                <w:szCs w:val="20"/>
              </w:rPr>
              <w:t>Salford</w:t>
            </w:r>
            <w:proofErr w:type="spellEnd"/>
            <w:r>
              <w:rPr>
                <w:rFonts w:ascii="Arial" w:hAnsi="Arial" w:cs="Arial"/>
                <w:sz w:val="20"/>
                <w:szCs w:val="20"/>
              </w:rPr>
              <w:t xml:space="preserve"> at Media City UK </w:t>
            </w:r>
          </w:p>
          <w:p w14:paraId="06430380" w14:textId="53EA0257" w:rsidR="002A497E" w:rsidRDefault="002A497E" w:rsidP="00F90114">
            <w:pPr>
              <w:spacing w:before="120" w:after="120" w:line="288" w:lineRule="auto"/>
              <w:rPr>
                <w:rFonts w:ascii="Arial" w:hAnsi="Arial" w:cs="Arial"/>
                <w:sz w:val="20"/>
                <w:szCs w:val="20"/>
              </w:rPr>
            </w:pPr>
          </w:p>
          <w:p w14:paraId="5368B053" w14:textId="77777777" w:rsidR="002A497E" w:rsidRPr="002A497E" w:rsidRDefault="002A497E" w:rsidP="00F90114">
            <w:pPr>
              <w:spacing w:before="120" w:after="120" w:line="288" w:lineRule="auto"/>
              <w:rPr>
                <w:rFonts w:ascii="Arial" w:hAnsi="Arial" w:cs="Arial"/>
                <w:sz w:val="20"/>
                <w:szCs w:val="20"/>
              </w:rPr>
            </w:pPr>
          </w:p>
          <w:p w14:paraId="1D950F4C" w14:textId="7A78A74E" w:rsidR="00E32C9A" w:rsidRDefault="00E32C9A" w:rsidP="00F90114">
            <w:pPr>
              <w:spacing w:before="120" w:after="120" w:line="288" w:lineRule="auto"/>
              <w:rPr>
                <w:rFonts w:ascii="Arial" w:hAnsi="Arial" w:cs="Arial"/>
                <w:sz w:val="20"/>
                <w:szCs w:val="20"/>
              </w:rPr>
            </w:pPr>
          </w:p>
          <w:p w14:paraId="01B74D3B" w14:textId="77777777" w:rsidR="00E32C9A" w:rsidRDefault="00E32C9A" w:rsidP="00F90114">
            <w:pPr>
              <w:spacing w:before="120" w:after="120" w:line="288" w:lineRule="auto"/>
              <w:rPr>
                <w:rFonts w:ascii="Arial" w:hAnsi="Arial" w:cs="Arial"/>
                <w:sz w:val="20"/>
                <w:szCs w:val="20"/>
              </w:rPr>
            </w:pPr>
          </w:p>
          <w:p w14:paraId="202607A4" w14:textId="29683E83" w:rsidR="00E32C9A" w:rsidRPr="003A04CD" w:rsidRDefault="00E32C9A" w:rsidP="00F90114">
            <w:pPr>
              <w:spacing w:before="120" w:after="120" w:line="288" w:lineRule="auto"/>
              <w:rPr>
                <w:rFonts w:ascii="Arial" w:hAnsi="Arial" w:cs="Arial"/>
                <w:sz w:val="20"/>
                <w:szCs w:val="20"/>
              </w:rPr>
            </w:pPr>
          </w:p>
        </w:tc>
      </w:tr>
      <w:tr w:rsidR="003A04CD" w:rsidRPr="000B0EF8" w14:paraId="3DB31676" w14:textId="77777777" w:rsidTr="00F90114">
        <w:trPr>
          <w:trHeight w:val="1563"/>
        </w:trPr>
        <w:tc>
          <w:tcPr>
            <w:tcW w:w="1873" w:type="dxa"/>
            <w:tcBorders>
              <w:top w:val="single" w:sz="6" w:space="0" w:color="CADBDF"/>
              <w:right w:val="nil"/>
            </w:tcBorders>
          </w:tcPr>
          <w:p w14:paraId="47A446CF" w14:textId="77777777" w:rsidR="003A04CD" w:rsidRDefault="003A04CD" w:rsidP="00D66437">
            <w:pPr>
              <w:spacing w:before="120" w:after="120" w:line="288" w:lineRule="auto"/>
            </w:pPr>
          </w:p>
        </w:tc>
        <w:tc>
          <w:tcPr>
            <w:tcW w:w="7353" w:type="dxa"/>
            <w:tcBorders>
              <w:top w:val="single" w:sz="6" w:space="0" w:color="CADBDF"/>
              <w:left w:val="nil"/>
            </w:tcBorders>
          </w:tcPr>
          <w:p w14:paraId="043D4600" w14:textId="77777777" w:rsidR="003A04CD" w:rsidRDefault="003A04CD" w:rsidP="00F90114">
            <w:pPr>
              <w:spacing w:before="120" w:after="120" w:line="288" w:lineRule="auto"/>
              <w:rPr>
                <w:rFonts w:ascii="Arial" w:hAnsi="Arial" w:cs="Arial"/>
                <w:sz w:val="20"/>
                <w:szCs w:val="20"/>
              </w:rPr>
            </w:pPr>
          </w:p>
        </w:tc>
      </w:tr>
    </w:tbl>
    <w:p w14:paraId="47E76047" w14:textId="6E571349" w:rsidR="00793653" w:rsidRDefault="00793653">
      <w:pPr>
        <w:spacing w:line="288" w:lineRule="auto"/>
      </w:pPr>
    </w:p>
    <w:sectPr w:rsidR="00793653">
      <w:headerReference w:type="even" r:id="rId10"/>
      <w:headerReference w:type="default" r:id="rId11"/>
      <w:footerReference w:type="even" r:id="rId12"/>
      <w:footerReference w:type="default" r:id="rId13"/>
      <w:headerReference w:type="first" r:id="rId14"/>
      <w:footerReference w:type="first" r:id="rId15"/>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5821" w14:textId="77777777" w:rsidR="00B92F2D" w:rsidRDefault="00B92F2D">
      <w:r>
        <w:separator/>
      </w:r>
    </w:p>
  </w:endnote>
  <w:endnote w:type="continuationSeparator" w:id="0">
    <w:p w14:paraId="1CBB6664" w14:textId="77777777" w:rsidR="00B92F2D" w:rsidRDefault="00B9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A995" w14:textId="77777777" w:rsidR="00E32C9A" w:rsidRDefault="00E32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55F7" w14:textId="77777777" w:rsidR="00793653" w:rsidRDefault="00126C44">
    <w:pPr>
      <w:tabs>
        <w:tab w:val="center" w:pos="4513"/>
        <w:tab w:val="right" w:pos="9026"/>
      </w:tabs>
      <w:spacing w:line="288" w:lineRule="auto"/>
      <w:jc w:val="center"/>
      <w:rPr>
        <w:sz w:val="20"/>
        <w:szCs w:val="20"/>
      </w:rPr>
    </w:pPr>
    <w:r>
      <w:fldChar w:fldCharType="begin"/>
    </w:r>
    <w:r>
      <w:instrText>PAGE</w:instrText>
    </w:r>
    <w:r>
      <w:fldChar w:fldCharType="separate"/>
    </w:r>
    <w:r w:rsidR="009E70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4437" w14:textId="77777777" w:rsidR="00E32C9A" w:rsidRDefault="00E3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1458" w14:textId="77777777" w:rsidR="00B92F2D" w:rsidRDefault="00B92F2D">
      <w:r>
        <w:separator/>
      </w:r>
    </w:p>
  </w:footnote>
  <w:footnote w:type="continuationSeparator" w:id="0">
    <w:p w14:paraId="00AB8D6F" w14:textId="77777777" w:rsidR="00B92F2D" w:rsidRDefault="00B9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0775" w14:textId="77777777" w:rsidR="00E32C9A" w:rsidRDefault="00E3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7783" w14:textId="77777777" w:rsidR="00793653" w:rsidRDefault="007936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E4DE" w14:textId="77777777" w:rsidR="00E32C9A" w:rsidRDefault="00E32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3653"/>
    <w:rsid w:val="000B0EF8"/>
    <w:rsid w:val="00115106"/>
    <w:rsid w:val="00126C44"/>
    <w:rsid w:val="001D1791"/>
    <w:rsid w:val="002A497E"/>
    <w:rsid w:val="002C1165"/>
    <w:rsid w:val="003A04CD"/>
    <w:rsid w:val="003D40B8"/>
    <w:rsid w:val="004700D9"/>
    <w:rsid w:val="0047185C"/>
    <w:rsid w:val="00510D74"/>
    <w:rsid w:val="00670E21"/>
    <w:rsid w:val="006E1696"/>
    <w:rsid w:val="00793653"/>
    <w:rsid w:val="009B00ED"/>
    <w:rsid w:val="009E705C"/>
    <w:rsid w:val="00B92F2D"/>
    <w:rsid w:val="00D324E6"/>
    <w:rsid w:val="00D95177"/>
    <w:rsid w:val="00E32C9A"/>
    <w:rsid w:val="00F05582"/>
    <w:rsid w:val="00F15721"/>
    <w:rsid w:val="00F90114"/>
    <w:rsid w:val="00F9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17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3" w:type="dxa"/>
        <w:right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E6"/>
    <w:rPr>
      <w:rFonts w:ascii="Times New Roman" w:hAnsi="Times New Roman" w:cs="Times New Roman"/>
      <w:sz w:val="18"/>
      <w:szCs w:val="18"/>
    </w:rPr>
  </w:style>
  <w:style w:type="character" w:styleId="Hyperlink">
    <w:name w:val="Hyperlink"/>
    <w:basedOn w:val="DefaultParagraphFont"/>
    <w:uiPriority w:val="99"/>
    <w:unhideWhenUsed/>
    <w:rsid w:val="003D40B8"/>
    <w:rPr>
      <w:color w:val="0563C1" w:themeColor="hyperlink"/>
      <w:u w:val="single"/>
    </w:rPr>
  </w:style>
  <w:style w:type="paragraph" w:styleId="Header">
    <w:name w:val="header"/>
    <w:basedOn w:val="Normal"/>
    <w:link w:val="HeaderChar"/>
    <w:uiPriority w:val="99"/>
    <w:unhideWhenUsed/>
    <w:rsid w:val="00E32C9A"/>
    <w:pPr>
      <w:tabs>
        <w:tab w:val="center" w:pos="4680"/>
        <w:tab w:val="right" w:pos="9360"/>
      </w:tabs>
    </w:pPr>
  </w:style>
  <w:style w:type="character" w:customStyle="1" w:styleId="HeaderChar">
    <w:name w:val="Header Char"/>
    <w:basedOn w:val="DefaultParagraphFont"/>
    <w:link w:val="Header"/>
    <w:uiPriority w:val="99"/>
    <w:rsid w:val="00E32C9A"/>
  </w:style>
  <w:style w:type="paragraph" w:styleId="Footer">
    <w:name w:val="footer"/>
    <w:basedOn w:val="Normal"/>
    <w:link w:val="FooterChar"/>
    <w:uiPriority w:val="99"/>
    <w:unhideWhenUsed/>
    <w:rsid w:val="00E32C9A"/>
    <w:pPr>
      <w:tabs>
        <w:tab w:val="center" w:pos="4680"/>
        <w:tab w:val="right" w:pos="9360"/>
      </w:tabs>
    </w:pPr>
  </w:style>
  <w:style w:type="character" w:customStyle="1" w:styleId="FooterChar">
    <w:name w:val="Footer Char"/>
    <w:basedOn w:val="DefaultParagraphFont"/>
    <w:link w:val="Footer"/>
    <w:uiPriority w:val="99"/>
    <w:rsid w:val="00E3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tage/2019/feb/25/slap-festival-review-york-ecstasy-rage-intimate-confession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atalystart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omos-ar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Matthews Alison Elizabeth</cp:lastModifiedBy>
  <cp:revision>7</cp:revision>
  <dcterms:created xsi:type="dcterms:W3CDTF">2019-03-05T12:59:00Z</dcterms:created>
  <dcterms:modified xsi:type="dcterms:W3CDTF">2019-09-27T13:39:00Z</dcterms:modified>
</cp:coreProperties>
</file>