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8551" w14:textId="77777777" w:rsidR="00A65443" w:rsidRDefault="00A65443" w:rsidP="00A65443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Vital Signs: poetry, movement and the writing body</w:t>
      </w:r>
    </w:p>
    <w:p w14:paraId="073F4D4B" w14:textId="77777777" w:rsidR="00A65443" w:rsidRDefault="00A65443" w:rsidP="00A65443">
      <w:pPr>
        <w:spacing w:line="480" w:lineRule="auto"/>
        <w:jc w:val="both"/>
        <w:rPr>
          <w:rFonts w:ascii="Arial" w:hAnsi="Arial" w:cs="Arial"/>
          <w:b/>
        </w:rPr>
      </w:pPr>
    </w:p>
    <w:p w14:paraId="76BAD04A" w14:textId="4C0E0FB2" w:rsidR="00A65443" w:rsidRDefault="00A65443" w:rsidP="00A654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collaborative enquiry between dancer Sarie Mairs Slee and poet Scott Thurston, explor</w:t>
      </w:r>
      <w:r w:rsidR="00516BBF">
        <w:rPr>
          <w:rFonts w:ascii="Arial" w:hAnsi="Arial" w:cs="Arial"/>
        </w:rPr>
        <w:t>es three</w:t>
      </w:r>
      <w:r w:rsidR="00226BC8">
        <w:rPr>
          <w:rFonts w:ascii="Arial" w:hAnsi="Arial" w:cs="Arial"/>
        </w:rPr>
        <w:t xml:space="preserve"> key</w:t>
      </w:r>
      <w:r w:rsidR="004B1491">
        <w:rPr>
          <w:rFonts w:ascii="Arial" w:hAnsi="Arial" w:cs="Arial"/>
        </w:rPr>
        <w:t xml:space="preserve"> research questions</w:t>
      </w:r>
      <w:r>
        <w:rPr>
          <w:rFonts w:ascii="Arial" w:hAnsi="Arial" w:cs="Arial"/>
        </w:rPr>
        <w:t xml:space="preserve">: (1) </w:t>
      </w:r>
      <w:r w:rsidRPr="00786DC9">
        <w:rPr>
          <w:rFonts w:ascii="Arial" w:hAnsi="Arial" w:cs="Arial"/>
        </w:rPr>
        <w:t xml:space="preserve">How can collaboration between dancers and poets investigate both the embodied aspects of language and the power of the body to make meaning? </w:t>
      </w:r>
      <w:r>
        <w:rPr>
          <w:rFonts w:ascii="Arial" w:hAnsi="Arial" w:cs="Arial"/>
        </w:rPr>
        <w:t xml:space="preserve">(2) </w:t>
      </w:r>
      <w:r w:rsidRPr="00786DC9">
        <w:rPr>
          <w:rFonts w:ascii="Arial" w:hAnsi="Arial" w:cs="Arial"/>
        </w:rPr>
        <w:t>In performance, how might the written word and the act of writing become animated in a movement context</w:t>
      </w:r>
      <w:r>
        <w:rPr>
          <w:rFonts w:ascii="Arial" w:hAnsi="Arial" w:cs="Arial"/>
        </w:rPr>
        <w:t xml:space="preserve">? </w:t>
      </w:r>
      <w:r w:rsidRPr="00786DC9">
        <w:rPr>
          <w:rFonts w:ascii="Arial" w:hAnsi="Arial" w:cs="Arial"/>
        </w:rPr>
        <w:t xml:space="preserve">How might movement performances </w:t>
      </w:r>
      <w:r>
        <w:rPr>
          <w:rFonts w:ascii="Arial" w:hAnsi="Arial" w:cs="Arial"/>
        </w:rPr>
        <w:t>enable</w:t>
      </w:r>
      <w:r w:rsidRPr="00786DC9">
        <w:rPr>
          <w:rFonts w:ascii="Arial" w:hAnsi="Arial" w:cs="Arial"/>
        </w:rPr>
        <w:t xml:space="preserve"> poetry spoken aloud to signify poetically, rather than dramatically, and to be integrated with movement?</w:t>
      </w:r>
      <w:r>
        <w:rPr>
          <w:rFonts w:ascii="Arial" w:hAnsi="Arial" w:cs="Arial"/>
        </w:rPr>
        <w:t xml:space="preserve"> (3) C</w:t>
      </w:r>
      <w:r w:rsidRPr="00786DC9">
        <w:rPr>
          <w:rFonts w:ascii="Arial" w:hAnsi="Arial" w:cs="Arial"/>
        </w:rPr>
        <w:t xml:space="preserve">an an understanding of the </w:t>
      </w:r>
      <w:r w:rsidRPr="00BB44A5">
        <w:rPr>
          <w:rFonts w:ascii="Arial" w:hAnsi="Arial" w:cs="Arial"/>
          <w:i/>
          <w:iCs/>
        </w:rPr>
        <w:t>vitality dynamics</w:t>
      </w:r>
      <w:r w:rsidRPr="00786DC9">
        <w:rPr>
          <w:rFonts w:ascii="Arial" w:hAnsi="Arial" w:cs="Arial"/>
        </w:rPr>
        <w:t xml:space="preserve"> of time, space, movement, direction and force (Stern, 2010) help to facilitate interdisciplinary collaboration and to create new forms of transdisciplinary artistic practice?</w:t>
      </w:r>
    </w:p>
    <w:p w14:paraId="70D7EEC5" w14:textId="2C078D7F" w:rsidR="004B1491" w:rsidRDefault="004B1491" w:rsidP="004B1491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During the course of our research we developed three key areas of technique: </w:t>
      </w:r>
      <w:r w:rsidRPr="004B1491">
        <w:rPr>
          <w:rFonts w:ascii="Arial" w:hAnsi="Arial" w:cs="Arial"/>
        </w:rPr>
        <w:t>improvised movement and verbalization responding to pre-composed fragments of poetic</w:t>
      </w:r>
      <w:r>
        <w:rPr>
          <w:rFonts w:ascii="Arial" w:hAnsi="Arial" w:cs="Arial"/>
        </w:rPr>
        <w:t xml:space="preserve"> </w:t>
      </w:r>
      <w:r w:rsidRPr="004B1491">
        <w:rPr>
          <w:rFonts w:ascii="Arial" w:hAnsi="Arial" w:cs="Arial"/>
        </w:rPr>
        <w:t>text</w:t>
      </w:r>
      <w:r>
        <w:rPr>
          <w:rFonts w:ascii="Arial" w:hAnsi="Arial" w:cs="Arial"/>
        </w:rPr>
        <w:t>;</w:t>
      </w:r>
      <w:r w:rsidRPr="004B1491">
        <w:rPr>
          <w:rFonts w:ascii="Arial" w:hAnsi="Arial" w:cs="Arial"/>
        </w:rPr>
        <w:t xml:space="preserve"> experimentation with textual mark-making as a movement performance using co-composed</w:t>
      </w:r>
      <w:r>
        <w:rPr>
          <w:rFonts w:ascii="Arial" w:hAnsi="Arial" w:cs="Arial"/>
        </w:rPr>
        <w:t xml:space="preserve"> </w:t>
      </w:r>
      <w:r w:rsidRPr="004B1491">
        <w:rPr>
          <w:rFonts w:ascii="Arial" w:hAnsi="Arial" w:cs="Arial"/>
        </w:rPr>
        <w:t>poetic material</w:t>
      </w:r>
      <w:r>
        <w:rPr>
          <w:rFonts w:ascii="Arial" w:hAnsi="Arial" w:cs="Arial"/>
        </w:rPr>
        <w:t xml:space="preserve">; </w:t>
      </w:r>
      <w:r w:rsidRPr="004B1491">
        <w:rPr>
          <w:rFonts w:ascii="Arial" w:hAnsi="Arial" w:cs="Arial"/>
        </w:rPr>
        <w:t>generating choreographed movement phrases within memorized and verbalized co-composed</w:t>
      </w:r>
      <w:r>
        <w:rPr>
          <w:rFonts w:ascii="Arial" w:hAnsi="Arial" w:cs="Arial"/>
        </w:rPr>
        <w:t xml:space="preserve"> p</w:t>
      </w:r>
      <w:r w:rsidRPr="004B1491">
        <w:rPr>
          <w:rFonts w:ascii="Arial" w:hAnsi="Arial" w:cs="Arial"/>
        </w:rPr>
        <w:t>oetic text in performance</w:t>
      </w:r>
      <w:r>
        <w:rPr>
          <w:rFonts w:ascii="Arial" w:hAnsi="Arial" w:cs="Arial"/>
        </w:rPr>
        <w:t>.</w:t>
      </w:r>
    </w:p>
    <w:p w14:paraId="38CC12A9" w14:textId="52ABC3B0" w:rsidR="004B1491" w:rsidRDefault="00BB44A5" w:rsidP="004B1491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first</w:t>
      </w:r>
      <w:r w:rsidR="004B1491">
        <w:rPr>
          <w:rFonts w:ascii="Arial" w:hAnsi="Arial" w:cs="Arial"/>
        </w:rPr>
        <w:t xml:space="preserve"> key finding from the research </w:t>
      </w:r>
      <w:r>
        <w:rPr>
          <w:rFonts w:ascii="Arial" w:hAnsi="Arial" w:cs="Arial"/>
        </w:rPr>
        <w:t xml:space="preserve">was to </w:t>
      </w:r>
      <w:r w:rsidR="004B1491">
        <w:rPr>
          <w:rFonts w:ascii="Arial" w:hAnsi="Arial" w:cs="Arial"/>
        </w:rPr>
        <w:t xml:space="preserve">recognise the utility of Stern’s </w:t>
      </w:r>
      <w:r w:rsidR="004B1491" w:rsidRPr="00BB44A5">
        <w:rPr>
          <w:rFonts w:ascii="Arial" w:hAnsi="Arial" w:cs="Arial"/>
        </w:rPr>
        <w:t>vitality dynamics</w:t>
      </w:r>
      <w:r w:rsidR="00671779">
        <w:rPr>
          <w:rFonts w:ascii="Arial" w:hAnsi="Arial" w:cs="Arial"/>
        </w:rPr>
        <w:t xml:space="preserve"> in achieving the aesthetic effect of words and movement amounting to more than the sum of their parts – the moment in which movement and text entered into </w:t>
      </w:r>
      <w:r>
        <w:rPr>
          <w:rFonts w:ascii="Arial" w:hAnsi="Arial" w:cs="Arial"/>
        </w:rPr>
        <w:t>a</w:t>
      </w:r>
      <w:r w:rsidR="00671779">
        <w:rPr>
          <w:rFonts w:ascii="Arial" w:hAnsi="Arial" w:cs="Arial"/>
        </w:rPr>
        <w:t xml:space="preserve"> relationship of equivalence and </w:t>
      </w:r>
      <w:r>
        <w:rPr>
          <w:rFonts w:ascii="Arial" w:hAnsi="Arial" w:cs="Arial"/>
        </w:rPr>
        <w:t>‘</w:t>
      </w:r>
      <w:r w:rsidR="00671779">
        <w:rPr>
          <w:rFonts w:ascii="Arial" w:hAnsi="Arial" w:cs="Arial"/>
        </w:rPr>
        <w:t>translatability</w:t>
      </w:r>
      <w:r>
        <w:rPr>
          <w:rFonts w:ascii="Arial" w:hAnsi="Arial" w:cs="Arial"/>
        </w:rPr>
        <w:t>’</w:t>
      </w:r>
      <w:r w:rsidR="00671779">
        <w:rPr>
          <w:rFonts w:ascii="Arial" w:hAnsi="Arial" w:cs="Arial"/>
        </w:rPr>
        <w:t xml:space="preserve"> by simultaneously communicating the same underlying vitality dynamics</w:t>
      </w:r>
      <w:r>
        <w:rPr>
          <w:rFonts w:ascii="Arial" w:hAnsi="Arial" w:cs="Arial"/>
        </w:rPr>
        <w:t xml:space="preserve"> (for example tensing, releasing unfolding and turning). The second key </w:t>
      </w:r>
      <w:r w:rsidR="00B211FD">
        <w:rPr>
          <w:rFonts w:ascii="Arial" w:hAnsi="Arial" w:cs="Arial"/>
        </w:rPr>
        <w:t xml:space="preserve">was to recognise the utility of the term syntax </w:t>
      </w:r>
      <w:r>
        <w:rPr>
          <w:rFonts w:ascii="Arial" w:hAnsi="Arial" w:cs="Arial"/>
        </w:rPr>
        <w:t xml:space="preserve">as a way of talking about the relationship between movement and text and also between performers, </w:t>
      </w:r>
      <w:r w:rsidR="00B211F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aligning it with dramaturgical practice. Allowing each set of </w:t>
      </w:r>
      <w:r>
        <w:rPr>
          <w:rFonts w:ascii="Arial" w:hAnsi="Arial" w:cs="Arial"/>
        </w:rPr>
        <w:lastRenderedPageBreak/>
        <w:t xml:space="preserve">vitality dynamics to interact and be shaped </w:t>
      </w:r>
      <w:r w:rsidR="00B211FD">
        <w:rPr>
          <w:rFonts w:ascii="Arial" w:hAnsi="Arial" w:cs="Arial"/>
        </w:rPr>
        <w:t xml:space="preserve">syntactically and </w:t>
      </w:r>
      <w:r>
        <w:rPr>
          <w:rFonts w:ascii="Arial" w:hAnsi="Arial" w:cs="Arial"/>
        </w:rPr>
        <w:t>dramaturgical</w:t>
      </w:r>
      <w:r w:rsidR="00226BC8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towards meaning has led to a </w:t>
      </w:r>
      <w:r w:rsidR="00B80926">
        <w:rPr>
          <w:rFonts w:ascii="Arial" w:hAnsi="Arial" w:cs="Arial"/>
        </w:rPr>
        <w:t>more refined</w:t>
      </w:r>
      <w:r>
        <w:rPr>
          <w:rFonts w:ascii="Arial" w:hAnsi="Arial" w:cs="Arial"/>
        </w:rPr>
        <w:t xml:space="preserve"> level of d</w:t>
      </w:r>
      <w:r w:rsidR="00226BC8">
        <w:rPr>
          <w:rFonts w:ascii="Arial" w:hAnsi="Arial" w:cs="Arial"/>
        </w:rPr>
        <w:t>ecision-making</w:t>
      </w:r>
      <w:r>
        <w:rPr>
          <w:rFonts w:ascii="Arial" w:hAnsi="Arial" w:cs="Arial"/>
        </w:rPr>
        <w:t xml:space="preserve"> in our practice.</w:t>
      </w:r>
    </w:p>
    <w:p w14:paraId="5B602FE5" w14:textId="77777777" w:rsidR="00516BBF" w:rsidRDefault="00516BBF" w:rsidP="00A65443">
      <w:pPr>
        <w:spacing w:line="480" w:lineRule="auto"/>
        <w:jc w:val="both"/>
        <w:rPr>
          <w:rFonts w:ascii="Arial" w:hAnsi="Arial" w:cs="Arial"/>
        </w:rPr>
      </w:pPr>
    </w:p>
    <w:p w14:paraId="75775C9F" w14:textId="14D08CA3" w:rsidR="00A65443" w:rsidRDefault="00B211FD" w:rsidP="00A65443">
      <w:pPr>
        <w:spacing w:line="480" w:lineRule="auto"/>
        <w:jc w:val="both"/>
        <w:rPr>
          <w:rFonts w:ascii="Arial" w:hAnsi="Arial" w:cs="Arial"/>
        </w:rPr>
      </w:pPr>
      <w:hyperlink r:id="rId7" w:history="1">
        <w:r w:rsidR="00A65443" w:rsidRPr="00B211FD">
          <w:rPr>
            <w:rStyle w:val="Hyperlink"/>
            <w:rFonts w:ascii="Arial" w:hAnsi="Arial" w:cs="Arial"/>
          </w:rPr>
          <w:t>FIGSHARE PORTFOLIO</w:t>
        </w:r>
      </w:hyperlink>
    </w:p>
    <w:p w14:paraId="6A2A4978" w14:textId="3E0ABD14" w:rsidR="00A65443" w:rsidRDefault="0088484A" w:rsidP="00A65443">
      <w:pPr>
        <w:spacing w:line="480" w:lineRule="auto"/>
        <w:jc w:val="both"/>
        <w:rPr>
          <w:rFonts w:ascii="Arial" w:hAnsi="Arial" w:cs="Arial"/>
        </w:rPr>
      </w:pPr>
      <w:hyperlink r:id="rId8" w:history="1">
        <w:r w:rsidR="00B80926" w:rsidRPr="00D641BB">
          <w:rPr>
            <w:rStyle w:val="Hyperlink"/>
            <w:rFonts w:ascii="Arial" w:hAnsi="Arial" w:cs="Arial"/>
          </w:rPr>
          <w:t>www.vital-signs.org</w:t>
        </w:r>
      </w:hyperlink>
    </w:p>
    <w:p w14:paraId="5E48FCE5" w14:textId="77777777" w:rsidR="00705173" w:rsidRDefault="00705173"/>
    <w:sectPr w:rsidR="00705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0292" w14:textId="77777777" w:rsidR="0088484A" w:rsidRDefault="0088484A" w:rsidP="00A65443">
      <w:r>
        <w:separator/>
      </w:r>
    </w:p>
  </w:endnote>
  <w:endnote w:type="continuationSeparator" w:id="0">
    <w:p w14:paraId="5462ECD2" w14:textId="77777777" w:rsidR="0088484A" w:rsidRDefault="0088484A" w:rsidP="00A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36F0D" w14:textId="77777777" w:rsidR="0088484A" w:rsidRDefault="0088484A" w:rsidP="00A65443">
      <w:r>
        <w:separator/>
      </w:r>
    </w:p>
  </w:footnote>
  <w:footnote w:type="continuationSeparator" w:id="0">
    <w:p w14:paraId="01981EFD" w14:textId="77777777" w:rsidR="0088484A" w:rsidRDefault="0088484A" w:rsidP="00A6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9BC"/>
    <w:multiLevelType w:val="hybridMultilevel"/>
    <w:tmpl w:val="35EA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9A67C6E-774A-4AF1-9B06-867A328B3386}"/>
    <w:docVar w:name="dgnword-eventsink" w:val="556258056"/>
  </w:docVars>
  <w:rsids>
    <w:rsidRoot w:val="00A65443"/>
    <w:rsid w:val="00052454"/>
    <w:rsid w:val="00226BC8"/>
    <w:rsid w:val="004B1491"/>
    <w:rsid w:val="00504D00"/>
    <w:rsid w:val="00516BBF"/>
    <w:rsid w:val="00671779"/>
    <w:rsid w:val="00705173"/>
    <w:rsid w:val="0088484A"/>
    <w:rsid w:val="00A65443"/>
    <w:rsid w:val="00B211FD"/>
    <w:rsid w:val="00B80926"/>
    <w:rsid w:val="00B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D64C"/>
  <w15:chartTrackingRefBased/>
  <w15:docId w15:val="{8F316D25-896D-41D2-82D7-05BCCFB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44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54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4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A654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54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43"/>
    <w:rPr>
      <w:rFonts w:ascii="Segoe UI" w:eastAsia="Times New Roman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16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B8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l-sign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gshare.com/collections/Vital_Signs_Poetry_Movement_and_the_Writing_Body/4530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Thurston</dc:creator>
  <cp:keywords/>
  <dc:description/>
  <cp:lastModifiedBy>Scott Thurston</cp:lastModifiedBy>
  <cp:revision>2</cp:revision>
  <dcterms:created xsi:type="dcterms:W3CDTF">2020-10-20T08:49:00Z</dcterms:created>
  <dcterms:modified xsi:type="dcterms:W3CDTF">2020-10-21T11:05:00Z</dcterms:modified>
</cp:coreProperties>
</file>